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530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仿宋" w:hAnsi="仿宋" w:eastAsia="仿宋" w:cs="仿宋"/>
          <w:b/>
          <w:i w:val="0"/>
          <w:caps w:val="0"/>
          <w:color w:val="000000" w:themeColor="text1"/>
          <w:spacing w:val="0"/>
          <w:sz w:val="36"/>
          <w:szCs w:val="36"/>
          <w:shd w:val="clear" w:color="auto" w:fill="FFFFFF"/>
          <w:vertAlign w:val="baseline"/>
          <w:lang w:val="en-US" w:eastAsia="zh-CN"/>
          <w14:textFill>
            <w14:solidFill>
              <w14:schemeClr w14:val="tx1"/>
            </w14:solidFill>
          </w14:textFill>
        </w:rPr>
      </w:pPr>
    </w:p>
    <w:p w14:paraId="75D49F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仿宋" w:hAnsi="仿宋" w:eastAsia="仿宋" w:cs="仿宋"/>
          <w:b/>
          <w:i w:val="0"/>
          <w:caps w:val="0"/>
          <w:color w:val="000000" w:themeColor="text1"/>
          <w:spacing w:val="0"/>
          <w:sz w:val="36"/>
          <w:szCs w:val="36"/>
          <w:shd w:val="clear" w:color="auto" w:fill="FFFFFF"/>
          <w:vertAlign w:val="baseline"/>
          <w:lang w:val="en-US" w:eastAsia="zh-CN"/>
          <w14:textFill>
            <w14:solidFill>
              <w14:schemeClr w14:val="tx1"/>
            </w14:solidFill>
          </w14:textFill>
        </w:rPr>
      </w:pPr>
      <w:r>
        <w:rPr>
          <w:rFonts w:hint="eastAsia" w:ascii="仿宋" w:hAnsi="仿宋" w:eastAsia="仿宋" w:cs="仿宋"/>
          <w:b/>
          <w:i w:val="0"/>
          <w:caps w:val="0"/>
          <w:color w:val="000000" w:themeColor="text1"/>
          <w:spacing w:val="0"/>
          <w:sz w:val="36"/>
          <w:szCs w:val="36"/>
          <w:shd w:val="clear" w:color="auto" w:fill="FFFFFF"/>
          <w:vertAlign w:val="baseline"/>
          <w:lang w:val="en-US" w:eastAsia="zh-CN"/>
          <w14:textFill>
            <w14:solidFill>
              <w14:schemeClr w14:val="tx1"/>
            </w14:solidFill>
          </w14:textFill>
        </w:rPr>
        <w:t>湖南潇湘技师学院    湖南九嶷职业技术学院</w:t>
      </w:r>
    </w:p>
    <w:p w14:paraId="6C0F3960">
      <w:pPr>
        <w:pStyle w:val="3"/>
        <w:bidi w:val="0"/>
        <w:rPr>
          <w:rFonts w:hint="eastAsia"/>
          <w:lang w:eastAsia="zh-CN"/>
        </w:rPr>
      </w:pPr>
      <w:r>
        <w:rPr>
          <w:rFonts w:hint="eastAsia"/>
          <w:lang w:val="en-US" w:eastAsia="zh-CN"/>
        </w:rPr>
        <w:t>学生宿舍1-5栋宿舍部分区域整体涂刷两层耐水腻子项目竞价（招标）文件</w:t>
      </w:r>
    </w:p>
    <w:p w14:paraId="2E060A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560" w:firstLineChars="200"/>
        <w:jc w:val="left"/>
        <w:textAlignment w:val="baseline"/>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 xml:space="preserve"> </w:t>
      </w:r>
    </w:p>
    <w:p w14:paraId="60094E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560" w:firstLineChars="200"/>
        <w:jc w:val="both"/>
        <w:textAlignment w:val="baseline"/>
        <w:rPr>
          <w:rFonts w:hint="eastAsia" w:ascii="宋体" w:hAnsi="宋体" w:eastAsia="宋体" w:cs="宋体"/>
          <w:b w:val="0"/>
          <w:bCs/>
          <w:color w:val="000000" w:themeColor="text1"/>
          <w:sz w:val="28"/>
          <w:szCs w:val="28"/>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学院学生宿舍1-5栋宿舍部分区域整体涂刷两层耐水腻子项目</w:t>
      </w:r>
      <w:r>
        <w:rPr>
          <w:rFonts w:hint="eastAsia" w:ascii="宋体" w:hAnsi="宋体" w:eastAsia="宋体" w:cs="宋体"/>
          <w:b w:val="0"/>
          <w:bCs/>
          <w:color w:val="000000" w:themeColor="text1"/>
          <w:sz w:val="28"/>
          <w:szCs w:val="28"/>
          <w:vertAlign w:val="baseline"/>
          <w14:textFill>
            <w14:solidFill>
              <w14:schemeClr w14:val="tx1"/>
            </w14:solidFill>
          </w14:textFill>
        </w:rPr>
        <w:t>经院</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领导</w:t>
      </w:r>
      <w:r>
        <w:rPr>
          <w:rFonts w:hint="eastAsia" w:ascii="宋体" w:hAnsi="宋体" w:eastAsia="宋体" w:cs="宋体"/>
          <w:b w:val="0"/>
          <w:bCs/>
          <w:color w:val="000000" w:themeColor="text1"/>
          <w:sz w:val="28"/>
          <w:szCs w:val="28"/>
          <w:vertAlign w:val="baseline"/>
          <w14:textFill>
            <w14:solidFill>
              <w14:schemeClr w14:val="tx1"/>
            </w14:solidFill>
          </w14:textFill>
        </w:rPr>
        <w:t>研究批准，资金来源为单位自筹，现进行</w:t>
      </w:r>
      <w:r>
        <w:rPr>
          <w:rFonts w:hint="eastAsia" w:ascii="宋体" w:hAnsi="宋体" w:eastAsia="宋体" w:cs="宋体"/>
          <w:b w:val="0"/>
          <w:bCs/>
          <w:color w:val="000000" w:themeColor="text1"/>
          <w:sz w:val="28"/>
          <w:szCs w:val="28"/>
          <w:vertAlign w:val="baseline"/>
          <w:lang w:eastAsia="zh-CN"/>
          <w14:textFill>
            <w14:solidFill>
              <w14:schemeClr w14:val="tx1"/>
            </w14:solidFill>
          </w14:textFill>
        </w:rPr>
        <w:t>竞价</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（招标）</w:t>
      </w:r>
      <w:r>
        <w:rPr>
          <w:rFonts w:hint="eastAsia" w:ascii="宋体" w:hAnsi="宋体" w:eastAsia="宋体" w:cs="宋体"/>
          <w:b w:val="0"/>
          <w:bCs/>
          <w:color w:val="000000" w:themeColor="text1"/>
          <w:sz w:val="28"/>
          <w:szCs w:val="28"/>
          <w:vertAlign w:val="baseline"/>
          <w14:textFill>
            <w14:solidFill>
              <w14:schemeClr w14:val="tx1"/>
            </w14:solidFill>
          </w14:textFill>
        </w:rPr>
        <w:t>，欢迎符合条件的相关单位前来报名，有关事项公告如下：</w:t>
      </w:r>
    </w:p>
    <w:p w14:paraId="66E2868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2" w:firstLineChars="200"/>
        <w:jc w:val="left"/>
        <w:textAlignment w:val="baseline"/>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 xml:space="preserve">1.项目概况 </w:t>
      </w:r>
    </w:p>
    <w:p w14:paraId="0586EA2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560" w:firstLineChars="200"/>
        <w:jc w:val="both"/>
        <w:textAlignment w:val="baseline"/>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14:textFill>
            <w14:solidFill>
              <w14:schemeClr w14:val="tx1"/>
            </w14:solidFill>
          </w14:textFill>
        </w:rPr>
        <w:t>1-1项目内容：</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潇湘技师学院</w:t>
      </w: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学生宿舍1-5栋宿舍部分区域整体涂刷两层耐水腻子项目</w:t>
      </w:r>
    </w:p>
    <w:p w14:paraId="3BCD175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560" w:firstLineChars="200"/>
        <w:jc w:val="both"/>
        <w:textAlignment w:val="baseline"/>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 xml:space="preserve">1-2 </w:t>
      </w: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维修任务</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w:t>
      </w:r>
    </w:p>
    <w:p w14:paraId="09813AE8">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560" w:firstLineChars="200"/>
        <w:jc w:val="both"/>
        <w:textAlignment w:val="baseline"/>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（1）</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对1-5栋学生宿舍的1-3层房间和楼梯间、一楼大厅、1-3楼宿舍阳台的天花板进行粉刷，要求使用耐水腻子粉，刮2遍，</w:t>
      </w: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合计总面积约32250平方米。</w:t>
      </w:r>
    </w:p>
    <w:p w14:paraId="3D576CD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560" w:firstLineChars="200"/>
        <w:jc w:val="both"/>
        <w:textAlignment w:val="baseline"/>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（2）1-5栋学生宿舍（670间）每间6个插座需拆除、拆线,覆盖白色盖板</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 xml:space="preserve">。 </w:t>
      </w:r>
    </w:p>
    <w:p w14:paraId="612295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14:textFill>
            <w14:solidFill>
              <w14:schemeClr w14:val="tx1"/>
            </w14:solidFill>
          </w14:textFill>
        </w:rPr>
        <w:t>1-</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3</w:t>
      </w:r>
      <w:r>
        <w:rPr>
          <w:rFonts w:hint="eastAsia" w:ascii="宋体" w:hAnsi="宋体" w:eastAsia="宋体" w:cs="宋体"/>
          <w:b w:val="0"/>
          <w:bCs/>
          <w:color w:val="000000" w:themeColor="text1"/>
          <w:sz w:val="28"/>
          <w:szCs w:val="28"/>
          <w:vertAlign w:val="baseline"/>
          <w14:textFill>
            <w14:solidFill>
              <w14:schemeClr w14:val="tx1"/>
            </w14:solidFill>
          </w14:textFill>
        </w:rPr>
        <w:t>地点：</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冷水滩区永州大道2号。</w:t>
      </w:r>
    </w:p>
    <w:p w14:paraId="13C1D3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14:textFill>
            <w14:solidFill>
              <w14:schemeClr w14:val="tx1"/>
            </w14:solidFill>
          </w14:textFill>
        </w:rPr>
        <w:t>1-</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4</w:t>
      </w:r>
      <w:r>
        <w:rPr>
          <w:rFonts w:hint="eastAsia" w:ascii="宋体" w:hAnsi="宋体" w:eastAsia="宋体" w:cs="宋体"/>
          <w:b w:val="0"/>
          <w:bCs/>
          <w:color w:val="000000" w:themeColor="text1"/>
          <w:sz w:val="28"/>
          <w:szCs w:val="28"/>
          <w:vertAlign w:val="baseline"/>
          <w14:textFill>
            <w14:solidFill>
              <w14:schemeClr w14:val="tx1"/>
            </w14:solidFill>
          </w14:textFill>
        </w:rPr>
        <w:t>质量要求：</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合格。</w:t>
      </w:r>
    </w:p>
    <w:p w14:paraId="15D9EA8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14:textFill>
            <w14:solidFill>
              <w14:schemeClr w14:val="tx1"/>
            </w14:solidFill>
          </w14:textFill>
        </w:rPr>
        <w:t>1-</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 xml:space="preserve">5安装方法及工艺要求：按国家和行业标准 </w:t>
      </w:r>
    </w:p>
    <w:p w14:paraId="71FA60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14:textFill>
            <w14:solidFill>
              <w14:schemeClr w14:val="tx1"/>
            </w14:solidFill>
          </w14:textFill>
        </w:rPr>
        <w:t>1-</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6</w:t>
      </w:r>
      <w:r>
        <w:rPr>
          <w:rFonts w:hint="eastAsia" w:ascii="宋体" w:hAnsi="宋体" w:eastAsia="宋体" w:cs="宋体"/>
          <w:b w:val="0"/>
          <w:bCs/>
          <w:color w:val="000000" w:themeColor="text1"/>
          <w:sz w:val="28"/>
          <w:szCs w:val="28"/>
          <w:vertAlign w:val="baseline"/>
          <w14:textFill>
            <w14:solidFill>
              <w14:schemeClr w14:val="tx1"/>
            </w14:solidFill>
          </w14:textFill>
        </w:rPr>
        <w:t>工期要求：</w:t>
      </w:r>
      <w:r>
        <w:rPr>
          <w:rFonts w:hint="eastAsia" w:cs="宋体"/>
          <w:b w:val="0"/>
          <w:bCs/>
          <w:color w:val="000000" w:themeColor="text1"/>
          <w:sz w:val="28"/>
          <w:szCs w:val="28"/>
          <w:vertAlign w:val="baseline"/>
          <w:lang w:val="en-US" w:eastAsia="zh-CN"/>
          <w14:textFill>
            <w14:solidFill>
              <w14:schemeClr w14:val="tx1"/>
            </w14:solidFill>
          </w14:textFill>
        </w:rPr>
        <w:t>2026年8月26日前（从本项目电子卖场成交之日起开始计算，不因项目合同签订的实际时间发生变化）</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w:t>
      </w:r>
    </w:p>
    <w:p w14:paraId="4649CF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1-7</w:t>
      </w:r>
      <w:r>
        <w:rPr>
          <w:rFonts w:hint="eastAsia" w:ascii="宋体" w:hAnsi="宋体" w:eastAsia="宋体" w:cs="宋体"/>
          <w:b w:val="0"/>
          <w:bCs/>
          <w:color w:val="000000" w:themeColor="text1"/>
          <w:sz w:val="28"/>
          <w:szCs w:val="28"/>
          <w:vertAlign w:val="baseline"/>
          <w14:textFill>
            <w14:solidFill>
              <w14:schemeClr w14:val="tx1"/>
            </w14:solidFill>
          </w14:textFill>
        </w:rPr>
        <w:t>保修要求：</w:t>
      </w:r>
      <w:r>
        <w:rPr>
          <w:rFonts w:hint="eastAsia" w:cs="宋体"/>
          <w:b w:val="0"/>
          <w:bCs/>
          <w:color w:val="000000" w:themeColor="text1"/>
          <w:sz w:val="28"/>
          <w:szCs w:val="28"/>
          <w:vertAlign w:val="baseline"/>
          <w:lang w:val="en-US" w:eastAsia="zh-CN"/>
          <w14:textFill>
            <w14:solidFill>
              <w14:schemeClr w14:val="tx1"/>
            </w14:solidFill>
          </w14:textFill>
        </w:rPr>
        <w:t>质保壹年</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w:t>
      </w:r>
    </w:p>
    <w:p w14:paraId="03E12D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default"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1-8现场情况：为保证报价准确性，请现场实地查勘，现场维修时如需增加材料和工作量，不再增加费用。</w:t>
      </w:r>
      <w:r>
        <w:rPr>
          <w:rFonts w:hint="eastAsia" w:cs="宋体"/>
          <w:b w:val="0"/>
          <w:bCs/>
          <w:color w:val="000000" w:themeColor="text1"/>
          <w:sz w:val="28"/>
          <w:szCs w:val="28"/>
          <w:vertAlign w:val="baseline"/>
          <w:lang w:val="en-US" w:eastAsia="zh-CN"/>
          <w14:textFill>
            <w14:solidFill>
              <w14:schemeClr w14:val="tx1"/>
            </w14:solidFill>
          </w14:textFill>
        </w:rPr>
        <w:t>本项目于8月10日下午4点组织现场查勘，请意向单位准时参加，过期不候。</w:t>
      </w:r>
    </w:p>
    <w:p w14:paraId="5E2E3B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1-9安全要求：</w:t>
      </w:r>
    </w:p>
    <w:p w14:paraId="707D34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14:textFill>
            <w14:solidFill>
              <w14:schemeClr w14:val="tx1"/>
            </w14:solidFill>
          </w14:textFill>
        </w:rPr>
      </w:pPr>
      <w:r>
        <w:rPr>
          <w:rFonts w:hint="eastAsia" w:ascii="宋体" w:hAnsi="宋体" w:eastAsia="宋体" w:cs="宋体"/>
          <w:b w:val="0"/>
          <w:bCs/>
          <w:color w:val="000000" w:themeColor="text1"/>
          <w:sz w:val="28"/>
          <w:szCs w:val="28"/>
          <w:lang w:val="en-US" w:eastAsia="zh-CN"/>
          <w14:textFill>
            <w14:solidFill>
              <w14:schemeClr w14:val="tx1"/>
            </w14:solidFill>
          </w14:textFill>
        </w:rPr>
        <w:t>（</w:t>
      </w:r>
      <w:r>
        <w:rPr>
          <w:rFonts w:hint="eastAsia" w:ascii="宋体" w:hAnsi="宋体" w:eastAsia="宋体" w:cs="宋体"/>
          <w:b w:val="0"/>
          <w:bCs/>
          <w:color w:val="000000" w:themeColor="text1"/>
          <w:sz w:val="28"/>
          <w:szCs w:val="28"/>
          <w14:textFill>
            <w14:solidFill>
              <w14:schemeClr w14:val="tx1"/>
            </w14:solidFill>
          </w14:textFill>
        </w:rPr>
        <w:t>1</w:t>
      </w:r>
      <w:r>
        <w:rPr>
          <w:rFonts w:hint="eastAsia" w:ascii="宋体" w:hAnsi="宋体" w:eastAsia="宋体" w:cs="宋体"/>
          <w:b w:val="0"/>
          <w:bCs/>
          <w:color w:val="000000" w:themeColor="text1"/>
          <w:sz w:val="28"/>
          <w:szCs w:val="28"/>
          <w:lang w:val="en-US" w:eastAsia="zh-CN"/>
          <w14:textFill>
            <w14:solidFill>
              <w14:schemeClr w14:val="tx1"/>
            </w14:solidFill>
          </w14:textFill>
        </w:rPr>
        <w:t>）中标</w:t>
      </w:r>
      <w:r>
        <w:rPr>
          <w:rFonts w:hint="eastAsia" w:ascii="宋体" w:hAnsi="宋体" w:eastAsia="宋体" w:cs="宋体"/>
          <w:b w:val="0"/>
          <w:bCs/>
          <w:color w:val="000000" w:themeColor="text1"/>
          <w:sz w:val="28"/>
          <w:szCs w:val="28"/>
          <w14:textFill>
            <w14:solidFill>
              <w14:schemeClr w14:val="tx1"/>
            </w14:solidFill>
          </w14:textFill>
        </w:rPr>
        <w:t>方在</w:t>
      </w:r>
      <w:r>
        <w:rPr>
          <w:rFonts w:hint="eastAsia" w:cs="宋体"/>
          <w:b w:val="0"/>
          <w:bCs/>
          <w:color w:val="000000" w:themeColor="text1"/>
          <w:sz w:val="28"/>
          <w:szCs w:val="28"/>
          <w:lang w:val="en-US" w:eastAsia="zh-CN"/>
          <w14:textFill>
            <w14:solidFill>
              <w14:schemeClr w14:val="tx1"/>
            </w14:solidFill>
          </w14:textFill>
        </w:rPr>
        <w:t>施工</w:t>
      </w:r>
      <w:r>
        <w:rPr>
          <w:rFonts w:hint="eastAsia" w:ascii="宋体" w:hAnsi="宋体" w:eastAsia="宋体" w:cs="宋体"/>
          <w:b w:val="0"/>
          <w:bCs/>
          <w:color w:val="000000" w:themeColor="text1"/>
          <w:sz w:val="28"/>
          <w:szCs w:val="28"/>
          <w:lang w:val="en-US" w:eastAsia="zh-CN"/>
          <w14:textFill>
            <w14:solidFill>
              <w14:schemeClr w14:val="tx1"/>
            </w14:solidFill>
          </w14:textFill>
        </w:rPr>
        <w:t>时</w:t>
      </w:r>
      <w:r>
        <w:rPr>
          <w:rFonts w:hint="eastAsia" w:ascii="宋体" w:hAnsi="宋体" w:eastAsia="宋体" w:cs="宋体"/>
          <w:b w:val="0"/>
          <w:bCs/>
          <w:color w:val="000000" w:themeColor="text1"/>
          <w:sz w:val="28"/>
          <w:szCs w:val="28"/>
          <w14:textFill>
            <w14:solidFill>
              <w14:schemeClr w14:val="tx1"/>
            </w14:solidFill>
          </w14:textFill>
        </w:rPr>
        <w:t>要严格遵守安全操作规程，</w:t>
      </w:r>
      <w:r>
        <w:rPr>
          <w:rFonts w:hint="eastAsia" w:ascii="宋体" w:hAnsi="宋体" w:eastAsia="宋体" w:cs="宋体"/>
          <w:b w:val="0"/>
          <w:bCs/>
          <w:color w:val="000000" w:themeColor="text1"/>
          <w:sz w:val="28"/>
          <w:szCs w:val="28"/>
          <w:lang w:val="en-US" w:eastAsia="zh-CN"/>
          <w14:textFill>
            <w14:solidFill>
              <w14:schemeClr w14:val="tx1"/>
            </w14:solidFill>
          </w14:textFill>
        </w:rPr>
        <w:t>安装人员</w:t>
      </w:r>
      <w:r>
        <w:rPr>
          <w:rFonts w:hint="eastAsia" w:cs="宋体"/>
          <w:b w:val="0"/>
          <w:bCs/>
          <w:color w:val="000000" w:themeColor="text1"/>
          <w:sz w:val="28"/>
          <w:szCs w:val="28"/>
          <w:lang w:val="en-US" w:eastAsia="zh-CN"/>
          <w14:textFill>
            <w14:solidFill>
              <w14:schemeClr w14:val="tx1"/>
            </w14:solidFill>
          </w14:textFill>
        </w:rPr>
        <w:t>须持</w:t>
      </w:r>
      <w:r>
        <w:rPr>
          <w:rFonts w:hint="eastAsia" w:ascii="宋体" w:hAnsi="宋体" w:eastAsia="宋体" w:cs="宋体"/>
          <w:b w:val="0"/>
          <w:bCs/>
          <w:color w:val="000000" w:themeColor="text1"/>
          <w:sz w:val="28"/>
          <w:szCs w:val="28"/>
          <w:lang w:val="en-US" w:eastAsia="zh-CN"/>
          <w14:textFill>
            <w14:solidFill>
              <w14:schemeClr w14:val="tx1"/>
            </w14:solidFill>
          </w14:textFill>
        </w:rPr>
        <w:t>有效</w:t>
      </w:r>
      <w:r>
        <w:rPr>
          <w:rFonts w:hint="eastAsia" w:cs="宋体"/>
          <w:b w:val="0"/>
          <w:bCs/>
          <w:color w:val="000000" w:themeColor="text1"/>
          <w:sz w:val="28"/>
          <w:szCs w:val="28"/>
          <w:lang w:val="en-US" w:eastAsia="zh-CN"/>
          <w14:textFill>
            <w14:solidFill>
              <w14:schemeClr w14:val="tx1"/>
            </w14:solidFill>
          </w14:textFill>
        </w:rPr>
        <w:t>操作证</w:t>
      </w:r>
      <w:r>
        <w:rPr>
          <w:rFonts w:hint="eastAsia" w:ascii="宋体" w:hAnsi="宋体" w:eastAsia="宋体" w:cs="宋体"/>
          <w:b w:val="0"/>
          <w:bCs/>
          <w:color w:val="000000" w:themeColor="text1"/>
          <w:sz w:val="28"/>
          <w:szCs w:val="28"/>
          <w:lang w:val="en-US" w:eastAsia="zh-CN"/>
          <w14:textFill>
            <w14:solidFill>
              <w14:schemeClr w14:val="tx1"/>
            </w14:solidFill>
          </w14:textFill>
        </w:rPr>
        <w:t>，</w:t>
      </w:r>
      <w:r>
        <w:rPr>
          <w:rFonts w:hint="eastAsia" w:ascii="宋体" w:hAnsi="宋体" w:eastAsia="宋体" w:cs="宋体"/>
          <w:b w:val="0"/>
          <w:bCs/>
          <w:color w:val="000000" w:themeColor="text1"/>
          <w:sz w:val="28"/>
          <w:szCs w:val="28"/>
          <w14:textFill>
            <w14:solidFill>
              <w14:schemeClr w14:val="tx1"/>
            </w14:solidFill>
          </w14:textFill>
        </w:rPr>
        <w:t>做好</w:t>
      </w:r>
      <w:r>
        <w:rPr>
          <w:rFonts w:hint="eastAsia" w:ascii="宋体" w:hAnsi="宋体" w:eastAsia="宋体" w:cs="宋体"/>
          <w:b w:val="0"/>
          <w:bCs/>
          <w:color w:val="000000" w:themeColor="text1"/>
          <w:sz w:val="28"/>
          <w:szCs w:val="28"/>
          <w:lang w:val="en-US" w:eastAsia="zh-CN"/>
          <w14:textFill>
            <w14:solidFill>
              <w14:schemeClr w14:val="tx1"/>
            </w14:solidFill>
          </w14:textFill>
        </w:rPr>
        <w:t>施工设施</w:t>
      </w:r>
      <w:r>
        <w:rPr>
          <w:rFonts w:hint="eastAsia" w:ascii="宋体" w:hAnsi="宋体" w:eastAsia="宋体" w:cs="宋体"/>
          <w:b w:val="0"/>
          <w:bCs/>
          <w:color w:val="000000" w:themeColor="text1"/>
          <w:sz w:val="28"/>
          <w:szCs w:val="28"/>
          <w14:textFill>
            <w14:solidFill>
              <w14:schemeClr w14:val="tx1"/>
            </w14:solidFill>
          </w14:textFill>
        </w:rPr>
        <w:t>的安全保管及</w:t>
      </w:r>
      <w:r>
        <w:rPr>
          <w:rFonts w:hint="eastAsia" w:ascii="宋体" w:hAnsi="宋体" w:eastAsia="宋体" w:cs="宋体"/>
          <w:b w:val="0"/>
          <w:bCs/>
          <w:color w:val="000000" w:themeColor="text1"/>
          <w:sz w:val="28"/>
          <w:szCs w:val="28"/>
          <w:lang w:val="en-US" w:eastAsia="zh-CN"/>
          <w14:textFill>
            <w14:solidFill>
              <w14:schemeClr w14:val="tx1"/>
            </w14:solidFill>
          </w14:textFill>
        </w:rPr>
        <w:t>施工过程</w:t>
      </w:r>
      <w:r>
        <w:rPr>
          <w:rFonts w:hint="eastAsia" w:ascii="宋体" w:hAnsi="宋体" w:eastAsia="宋体" w:cs="宋体"/>
          <w:b w:val="0"/>
          <w:bCs/>
          <w:color w:val="000000" w:themeColor="text1"/>
          <w:sz w:val="28"/>
          <w:szCs w:val="28"/>
          <w14:textFill>
            <w14:solidFill>
              <w14:schemeClr w14:val="tx1"/>
            </w14:solidFill>
          </w14:textFill>
        </w:rPr>
        <w:t>的安全防护工作。</w:t>
      </w:r>
    </w:p>
    <w:p w14:paraId="760830B5">
      <w:pPr>
        <w:keepNext w:val="0"/>
        <w:keepLines w:val="0"/>
        <w:pageBreakBefore w:val="0"/>
        <w:kinsoku/>
        <w:wordWrap/>
        <w:overflowPunct/>
        <w:topLinePunct w:val="0"/>
        <w:autoSpaceDE/>
        <w:autoSpaceDN/>
        <w:bidi w:val="0"/>
        <w:adjustRightInd/>
        <w:snapToGrid/>
        <w:spacing w:line="520" w:lineRule="exact"/>
        <w:rPr>
          <w:rFonts w:hint="eastAsia" w:ascii="宋体" w:hAnsi="宋体" w:eastAsia="宋体" w:cs="宋体"/>
          <w:b w:val="0"/>
          <w:bCs/>
          <w:color w:val="000000" w:themeColor="text1"/>
          <w:sz w:val="28"/>
          <w:szCs w:val="28"/>
          <w14:textFill>
            <w14:solidFill>
              <w14:schemeClr w14:val="tx1"/>
            </w14:solidFill>
          </w14:textFill>
        </w:rPr>
      </w:pPr>
      <w:r>
        <w:rPr>
          <w:rFonts w:hint="eastAsia" w:ascii="宋体" w:hAnsi="宋体" w:eastAsia="宋体" w:cs="宋体"/>
          <w:b w:val="0"/>
          <w:bCs/>
          <w:color w:val="000000" w:themeColor="text1"/>
          <w:sz w:val="28"/>
          <w:szCs w:val="28"/>
          <w14:textFill>
            <w14:solidFill>
              <w14:schemeClr w14:val="tx1"/>
            </w14:solidFill>
          </w14:textFill>
        </w:rPr>
        <w:t xml:space="preserve">    </w:t>
      </w:r>
      <w:r>
        <w:rPr>
          <w:rFonts w:hint="eastAsia" w:ascii="宋体" w:hAnsi="宋体" w:eastAsia="宋体" w:cs="宋体"/>
          <w:b w:val="0"/>
          <w:bCs/>
          <w:color w:val="000000" w:themeColor="text1"/>
          <w:sz w:val="28"/>
          <w:szCs w:val="28"/>
          <w:lang w:eastAsia="zh-CN"/>
          <w14:textFill>
            <w14:solidFill>
              <w14:schemeClr w14:val="tx1"/>
            </w14:solidFill>
          </w14:textFill>
        </w:rPr>
        <w:t>（</w:t>
      </w:r>
      <w:r>
        <w:rPr>
          <w:rFonts w:hint="eastAsia" w:ascii="宋体" w:hAnsi="宋体" w:eastAsia="宋体" w:cs="宋体"/>
          <w:b w:val="0"/>
          <w:bCs/>
          <w:color w:val="000000" w:themeColor="text1"/>
          <w:sz w:val="28"/>
          <w:szCs w:val="28"/>
          <w:lang w:val="en-US" w:eastAsia="zh-CN"/>
          <w14:textFill>
            <w14:solidFill>
              <w14:schemeClr w14:val="tx1"/>
            </w14:solidFill>
          </w14:textFill>
        </w:rPr>
        <w:t>2</w:t>
      </w:r>
      <w:r>
        <w:rPr>
          <w:rFonts w:hint="eastAsia" w:ascii="宋体" w:hAnsi="宋体" w:eastAsia="宋体" w:cs="宋体"/>
          <w:b w:val="0"/>
          <w:bCs/>
          <w:color w:val="000000" w:themeColor="text1"/>
          <w:sz w:val="28"/>
          <w:szCs w:val="28"/>
          <w:lang w:eastAsia="zh-CN"/>
          <w14:textFill>
            <w14:solidFill>
              <w14:schemeClr w14:val="tx1"/>
            </w14:solidFill>
          </w14:textFill>
        </w:rPr>
        <w:t>）</w:t>
      </w:r>
      <w:r>
        <w:rPr>
          <w:rFonts w:hint="eastAsia" w:ascii="宋体" w:hAnsi="宋体" w:eastAsia="宋体" w:cs="宋体"/>
          <w:b w:val="0"/>
          <w:bCs/>
          <w:color w:val="000000" w:themeColor="text1"/>
          <w:sz w:val="28"/>
          <w:szCs w:val="28"/>
          <w:lang w:val="en-US" w:eastAsia="zh-CN"/>
          <w14:textFill>
            <w14:solidFill>
              <w14:schemeClr w14:val="tx1"/>
            </w14:solidFill>
          </w14:textFill>
        </w:rPr>
        <w:t>中标</w:t>
      </w:r>
      <w:r>
        <w:rPr>
          <w:rFonts w:hint="eastAsia" w:ascii="宋体" w:hAnsi="宋体" w:eastAsia="宋体" w:cs="宋体"/>
          <w:b w:val="0"/>
          <w:bCs/>
          <w:color w:val="000000" w:themeColor="text1"/>
          <w:sz w:val="28"/>
          <w:szCs w:val="28"/>
          <w14:textFill>
            <w14:solidFill>
              <w14:schemeClr w14:val="tx1"/>
            </w14:solidFill>
          </w14:textFill>
        </w:rPr>
        <w:t>方在作业过程中出现的安全问题全部由乙方自行负责，</w:t>
      </w:r>
      <w:r>
        <w:rPr>
          <w:rFonts w:hint="eastAsia" w:ascii="宋体" w:hAnsi="宋体" w:eastAsia="宋体" w:cs="宋体"/>
          <w:b w:val="0"/>
          <w:bCs/>
          <w:color w:val="000000" w:themeColor="text1"/>
          <w:sz w:val="28"/>
          <w:szCs w:val="28"/>
          <w:lang w:val="en-US" w:eastAsia="zh-CN"/>
          <w14:textFill>
            <w14:solidFill>
              <w14:schemeClr w14:val="tx1"/>
            </w14:solidFill>
          </w14:textFill>
        </w:rPr>
        <w:t>学院</w:t>
      </w:r>
      <w:r>
        <w:rPr>
          <w:rFonts w:hint="eastAsia" w:ascii="宋体" w:hAnsi="宋体" w:eastAsia="宋体" w:cs="宋体"/>
          <w:b w:val="0"/>
          <w:bCs/>
          <w:color w:val="000000" w:themeColor="text1"/>
          <w:sz w:val="28"/>
          <w:szCs w:val="28"/>
          <w14:textFill>
            <w14:solidFill>
              <w14:schemeClr w14:val="tx1"/>
            </w14:solidFill>
          </w14:textFill>
        </w:rPr>
        <w:t>不承担任何连带责任及由此引发的相关费用。</w:t>
      </w:r>
    </w:p>
    <w:p w14:paraId="4A1B24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（3）中标方</w:t>
      </w:r>
      <w:r>
        <w:rPr>
          <w:rFonts w:hint="eastAsia" w:cs="宋体"/>
          <w:b w:val="0"/>
          <w:bCs/>
          <w:color w:val="000000" w:themeColor="text1"/>
          <w:sz w:val="28"/>
          <w:szCs w:val="28"/>
          <w:vertAlign w:val="baseline"/>
          <w:lang w:val="en-US" w:eastAsia="zh-CN"/>
          <w14:textFill>
            <w14:solidFill>
              <w14:schemeClr w14:val="tx1"/>
            </w14:solidFill>
          </w14:textFill>
        </w:rPr>
        <w:t>在质保期</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内因材料不合格或安装工艺不合格给学院造成损失或给学生造成伤害的，中标方承担全部责任。</w:t>
      </w:r>
    </w:p>
    <w:p w14:paraId="73CE83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2"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2.采购金额：</w:t>
      </w:r>
      <w:r>
        <w:rPr>
          <w:rStyle w:val="9"/>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共计人民币</w:t>
      </w:r>
      <w:r>
        <w:rPr>
          <w:rStyle w:val="9"/>
          <w:rFonts w:hint="eastAsia" w:cs="宋体"/>
          <w:b w:val="0"/>
          <w:bCs/>
          <w:color w:val="000000" w:themeColor="text1"/>
          <w:sz w:val="28"/>
          <w:szCs w:val="28"/>
          <w:vertAlign w:val="baseline"/>
          <w:lang w:val="en-US" w:eastAsia="zh-CN"/>
          <w14:textFill>
            <w14:solidFill>
              <w14:schemeClr w14:val="tx1"/>
            </w14:solidFill>
          </w14:textFill>
        </w:rPr>
        <w:t>297000</w:t>
      </w:r>
      <w:r>
        <w:rPr>
          <w:rStyle w:val="9"/>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元</w:t>
      </w:r>
      <w:r>
        <w:rPr>
          <w:rStyle w:val="9"/>
          <w:rFonts w:hint="eastAsia" w:cs="宋体"/>
          <w:b w:val="0"/>
          <w:bCs/>
          <w:color w:val="000000" w:themeColor="text1"/>
          <w:sz w:val="28"/>
          <w:szCs w:val="28"/>
          <w:vertAlign w:val="baseline"/>
          <w:lang w:val="en-US" w:eastAsia="zh-CN"/>
          <w14:textFill>
            <w14:solidFill>
              <w14:schemeClr w14:val="tx1"/>
            </w14:solidFill>
          </w14:textFill>
        </w:rPr>
        <w:t>整（大写：贰拾玖万柒仟元）</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w:t>
      </w:r>
      <w:r>
        <w:rPr>
          <w:rFonts w:hint="eastAsia" w:ascii="宋体" w:hAnsi="宋体" w:eastAsia="宋体" w:cs="宋体"/>
          <w:b w:val="0"/>
          <w:bCs/>
          <w:color w:val="000000" w:themeColor="text1"/>
          <w:sz w:val="28"/>
          <w:szCs w:val="28"/>
          <w:vertAlign w:val="baseline"/>
          <w14:textFill>
            <w14:solidFill>
              <w14:schemeClr w14:val="tx1"/>
            </w14:solidFill>
          </w14:textFill>
        </w:rPr>
        <w:t>投标总报价不得超过</w:t>
      </w:r>
      <w:r>
        <w:rPr>
          <w:rFonts w:hint="eastAsia" w:cs="宋体"/>
          <w:b w:val="0"/>
          <w:bCs/>
          <w:color w:val="000000" w:themeColor="text1"/>
          <w:sz w:val="28"/>
          <w:szCs w:val="28"/>
          <w:vertAlign w:val="baseline"/>
          <w:lang w:val="en-US" w:eastAsia="zh-CN"/>
          <w14:textFill>
            <w14:solidFill>
              <w14:schemeClr w14:val="tx1"/>
            </w14:solidFill>
          </w14:textFill>
        </w:rPr>
        <w:t>29.7</w:t>
      </w:r>
      <w:r>
        <w:rPr>
          <w:rFonts w:hint="eastAsia" w:ascii="宋体" w:hAnsi="宋体" w:eastAsia="宋体" w:cs="宋体"/>
          <w:b w:val="0"/>
          <w:bCs/>
          <w:color w:val="000000" w:themeColor="text1"/>
          <w:sz w:val="28"/>
          <w:szCs w:val="28"/>
          <w:vertAlign w:val="baseline"/>
          <w14:textFill>
            <w14:solidFill>
              <w14:schemeClr w14:val="tx1"/>
            </w14:solidFill>
          </w14:textFill>
        </w:rPr>
        <w:t>万元，超限价直接无效</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。特别说明：报价含人工、主材辅材、</w:t>
      </w:r>
      <w:r>
        <w:rPr>
          <w:rFonts w:hint="eastAsia" w:cs="宋体"/>
          <w:b w:val="0"/>
          <w:bCs/>
          <w:color w:val="000000" w:themeColor="text1"/>
          <w:sz w:val="28"/>
          <w:szCs w:val="28"/>
          <w:vertAlign w:val="baseline"/>
          <w:lang w:val="en-US" w:eastAsia="zh-CN"/>
          <w14:textFill>
            <w14:solidFill>
              <w14:schemeClr w14:val="tx1"/>
            </w14:solidFill>
          </w14:textFill>
        </w:rPr>
        <w:t>场地清扫、墙面粘贴物清理、</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垃圾清运、运输、保险、税费、成品保护、高空作业防护、清洗耗材等全部包干费用</w:t>
      </w:r>
      <w:r>
        <w:rPr>
          <w:rFonts w:hint="eastAsia" w:cs="宋体"/>
          <w:b w:val="0"/>
          <w:bCs/>
          <w:color w:val="000000" w:themeColor="text1"/>
          <w:sz w:val="28"/>
          <w:szCs w:val="28"/>
          <w:vertAlign w:val="baseline"/>
          <w:lang w:val="en-US" w:eastAsia="zh-CN"/>
          <w14:textFill>
            <w14:solidFill>
              <w14:schemeClr w14:val="tx1"/>
            </w14:solidFill>
          </w14:textFill>
        </w:rPr>
        <w:t>。</w:t>
      </w:r>
    </w:p>
    <w:p w14:paraId="326ECFE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2" w:firstLineChars="200"/>
        <w:jc w:val="left"/>
        <w:textAlignment w:val="baseline"/>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3.中标方式：</w:t>
      </w: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最低价中标。</w:t>
      </w:r>
    </w:p>
    <w:p w14:paraId="535CE38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2" w:firstLineChars="200"/>
        <w:jc w:val="left"/>
        <w:textAlignment w:val="baseline"/>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4.竞标人资格要求</w:t>
      </w: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（报价时需同步上传）：</w:t>
      </w:r>
    </w:p>
    <w:p w14:paraId="2DD2F035">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4-1具有独立的法人资格且能够提供有效的《营业执照》《税务登记证》《组织机构代码证》</w:t>
      </w: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或者三证合一</w:t>
      </w: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w:t>
      </w:r>
    </w:p>
    <w:p w14:paraId="34C7233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4-2《营业执照》营业范围需与本次整改维修项目内容相关。</w:t>
      </w:r>
    </w:p>
    <w:p w14:paraId="7C6D0D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4-3近 3 年无重大违法记录。</w:t>
      </w:r>
    </w:p>
    <w:p w14:paraId="03AA07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4-4未列入失信被执行人、政府采购严重违法名单。</w:t>
      </w:r>
    </w:p>
    <w:p w14:paraId="4E317B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560" w:firstLineChars="200"/>
        <w:jc w:val="left"/>
        <w:textAlignment w:val="baseline"/>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pPr>
      <w:r>
        <w:rPr>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4-5具备履行合同设备、人员能力。</w:t>
      </w:r>
    </w:p>
    <w:p w14:paraId="0BBE6E6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2" w:firstLineChars="200"/>
        <w:jc w:val="left"/>
        <w:textAlignment w:val="baseline"/>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5.投标文件的递交、签订及地点</w:t>
      </w:r>
    </w:p>
    <w:p w14:paraId="2A78BC2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lang w:val="en-US" w:eastAsia="zh-CN"/>
        </w:rPr>
      </w:pPr>
      <w:r>
        <w:rPr>
          <w:rFonts w:hint="eastAsia"/>
          <w:b/>
          <w:bCs/>
          <w:sz w:val="28"/>
          <w:szCs w:val="28"/>
          <w:lang w:val="en-US" w:eastAsia="zh-CN"/>
        </w:rPr>
        <w:t>5-1报名及资料递交截止时间</w:t>
      </w:r>
    </w:p>
    <w:p w14:paraId="783EA3E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自公告发布之日起至</w:t>
      </w:r>
      <w:r>
        <w:rPr>
          <w:rFonts w:hint="eastAsia"/>
          <w:color w:val="4BACC6" w:themeColor="accent5"/>
          <w:sz w:val="28"/>
          <w:szCs w:val="28"/>
          <w14:textFill>
            <w14:solidFill>
              <w14:schemeClr w14:val="accent5"/>
            </w14:solidFill>
          </w14:textFill>
        </w:rPr>
        <w:t>2026 年 8 月 11 日 24:00截止</w:t>
      </w:r>
      <w:r>
        <w:rPr>
          <w:rFonts w:hint="eastAsia"/>
          <w:sz w:val="28"/>
          <w:szCs w:val="28"/>
        </w:rPr>
        <w:t>，以全套报价文件、资质资料送达指定竞价邮箱时间为准，逾期递交不予受理</w:t>
      </w:r>
      <w:r>
        <w:rPr>
          <w:rFonts w:hint="eastAsia"/>
          <w:sz w:val="28"/>
          <w:szCs w:val="28"/>
          <w:lang w:eastAsia="zh-CN"/>
        </w:rPr>
        <w:t>，</w:t>
      </w:r>
      <w:r>
        <w:rPr>
          <w:rFonts w:hint="eastAsia"/>
          <w:sz w:val="28"/>
          <w:szCs w:val="28"/>
          <w:lang w:val="en-US" w:eastAsia="zh-CN"/>
        </w:rPr>
        <w:t>8月12日上午9点进行评标</w:t>
      </w:r>
      <w:r>
        <w:rPr>
          <w:rFonts w:hint="eastAsia"/>
          <w:sz w:val="28"/>
          <w:szCs w:val="28"/>
        </w:rPr>
        <w:t>。</w:t>
      </w:r>
    </w:p>
    <w:p w14:paraId="2219EB6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lang w:val="en-US" w:eastAsia="zh-CN"/>
        </w:rPr>
      </w:pPr>
      <w:r>
        <w:rPr>
          <w:rFonts w:hint="eastAsia"/>
          <w:b/>
          <w:bCs/>
          <w:sz w:val="28"/>
          <w:szCs w:val="28"/>
          <w:lang w:val="en-US" w:eastAsia="zh-CN"/>
        </w:rPr>
        <w:t>5-2需提交竞价报名资料</w:t>
      </w:r>
    </w:p>
    <w:p w14:paraId="182CC5F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营业执照彩色扫描件、法定代表人身份证明、法定代表人授权委托书、授权经办人身份证正反面扫描件、装修主要主材品牌及规格清单、正式报价函（总价报价单）。</w:t>
      </w:r>
    </w:p>
    <w:p w14:paraId="064E91E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lang w:val="en-US" w:eastAsia="zh-CN"/>
        </w:rPr>
      </w:pPr>
      <w:r>
        <w:rPr>
          <w:rFonts w:hint="eastAsia"/>
          <w:b/>
          <w:bCs/>
          <w:sz w:val="28"/>
          <w:szCs w:val="28"/>
          <w:lang w:val="en-US" w:eastAsia="zh-CN"/>
        </w:rPr>
        <w:t>5-3资料递交方式</w:t>
      </w:r>
    </w:p>
    <w:p w14:paraId="7406B5B6">
      <w:pPr>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left"/>
        <w:textAlignment w:val="auto"/>
        <w:rPr>
          <w:rFonts w:hint="eastAsia" w:eastAsiaTheme="minorEastAsia"/>
          <w:sz w:val="28"/>
          <w:szCs w:val="28"/>
          <w:lang w:eastAsia="zh-CN"/>
        </w:rPr>
      </w:pPr>
      <w:r>
        <w:rPr>
          <w:rFonts w:hint="eastAsia"/>
          <w:sz w:val="28"/>
          <w:szCs w:val="28"/>
        </w:rPr>
        <w:t>在报名截止时限前，将全部资料整合为 PDF 扫描件，发送至学院竞价专用邮箱：hnxxjsxyztb@163.com</w:t>
      </w:r>
      <w:r>
        <w:rPr>
          <w:rFonts w:hint="eastAsia"/>
          <w:sz w:val="28"/>
          <w:szCs w:val="28"/>
          <w:lang w:eastAsia="zh-CN"/>
        </w:rPr>
        <w:t>，</w:t>
      </w:r>
      <w:r>
        <w:rPr>
          <w:rFonts w:ascii="宋体" w:hAnsi="宋体" w:eastAsia="宋体" w:cs="宋体"/>
          <w:kern w:val="0"/>
          <w:sz w:val="28"/>
          <w:szCs w:val="28"/>
          <w:lang w:val="en-US" w:eastAsia="zh-CN" w:bidi="ar"/>
        </w:rPr>
        <w:t>邮箱线上递交（邮件以“单位名称+</w:t>
      </w:r>
      <w:r>
        <w:rPr>
          <w:rFonts w:hint="eastAsia" w:ascii="宋体" w:hAnsi="宋体" w:eastAsia="宋体" w:cs="宋体"/>
          <w:kern w:val="0"/>
          <w:sz w:val="28"/>
          <w:szCs w:val="28"/>
          <w:lang w:val="en-US" w:eastAsia="zh-CN" w:bidi="ar"/>
        </w:rPr>
        <w:t>XX</w:t>
      </w:r>
      <w:r>
        <w:rPr>
          <w:rFonts w:ascii="宋体" w:hAnsi="宋体" w:eastAsia="宋体" w:cs="宋体"/>
          <w:kern w:val="0"/>
          <w:sz w:val="28"/>
          <w:szCs w:val="28"/>
          <w:lang w:val="en-US" w:eastAsia="zh-CN" w:bidi="ar"/>
        </w:rPr>
        <w:t>竞价”命名</w:t>
      </w:r>
      <w:r>
        <w:rPr>
          <w:rFonts w:hint="eastAsia" w:ascii="宋体" w:hAnsi="宋体" w:eastAsia="宋体" w:cs="宋体"/>
          <w:kern w:val="0"/>
          <w:sz w:val="28"/>
          <w:szCs w:val="28"/>
          <w:lang w:val="en-US" w:eastAsia="zh-CN" w:bidi="ar"/>
        </w:rPr>
        <w:t>，并进行加密处理，在评标时20分钟内发送密码至邮箱或联系人，以便开启文件进行评审。如投标人没有及时发送密码导致其报价无法确定，责任由投标人自行负责，没有加密的报价文件为无效报价</w:t>
      </w:r>
      <w:r>
        <w:rPr>
          <w:rFonts w:ascii="宋体" w:hAnsi="宋体" w:eastAsia="宋体" w:cs="宋体"/>
          <w:kern w:val="0"/>
          <w:sz w:val="28"/>
          <w:szCs w:val="28"/>
          <w:lang w:val="en-US" w:eastAsia="zh-CN" w:bidi="ar"/>
        </w:rPr>
        <w:t>）</w:t>
      </w:r>
      <w:r>
        <w:rPr>
          <w:rFonts w:hint="eastAsia" w:ascii="宋体" w:hAnsi="宋体" w:eastAsia="宋体" w:cs="宋体"/>
          <w:kern w:val="0"/>
          <w:sz w:val="28"/>
          <w:szCs w:val="28"/>
          <w:lang w:val="en-US" w:eastAsia="zh-CN" w:bidi="ar"/>
        </w:rPr>
        <w:t>。</w:t>
      </w:r>
      <w:bookmarkStart w:id="1" w:name="_GoBack"/>
      <w:bookmarkEnd w:id="1"/>
    </w:p>
    <w:p w14:paraId="393240FB">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lang w:val="en-US" w:eastAsia="zh-CN"/>
        </w:rPr>
      </w:pPr>
      <w:r>
        <w:rPr>
          <w:rFonts w:hint="eastAsia"/>
          <w:b/>
          <w:bCs/>
          <w:sz w:val="28"/>
          <w:szCs w:val="28"/>
          <w:lang w:val="en-US" w:eastAsia="zh-CN"/>
        </w:rPr>
        <w:t>5-4资格否决情形</w:t>
      </w:r>
    </w:p>
    <w:p w14:paraId="350AD88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供应商资料缺项、资质不满足公告硬性条款、主材配置不满足技术及售后兜底要求，直接取消竞价参选资格，中标候选人顺位依次顺延。</w:t>
      </w:r>
    </w:p>
    <w:p w14:paraId="0B9E938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281" w:firstLineChars="100"/>
        <w:jc w:val="left"/>
        <w:textAlignment w:val="baseline"/>
        <w:rPr>
          <w:rStyle w:val="9"/>
          <w:rFonts w:hint="eastAsia" w:ascii="Times New Roman" w:hAnsi="Times New Roman" w:eastAsia="宋体" w:cs="宋体"/>
          <w:b/>
          <w:bCs w:val="0"/>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eastAsia="宋体" w:cs="宋体"/>
          <w:b/>
          <w:bCs w:val="0"/>
          <w:color w:val="000000" w:themeColor="text1"/>
          <w:sz w:val="28"/>
          <w:szCs w:val="28"/>
          <w:vertAlign w:val="baseline"/>
          <w:lang w:val="en-US" w:eastAsia="zh-CN"/>
          <w14:textFill>
            <w14:solidFill>
              <w14:schemeClr w14:val="tx1"/>
            </w14:solidFill>
          </w14:textFill>
        </w:rPr>
        <w:t>　6.履约保证金</w:t>
      </w:r>
    </w:p>
    <w:p w14:paraId="1B0D3969">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eastAsia="宋体" w:cs="宋体"/>
          <w:b w:val="0"/>
          <w:bCs/>
          <w:color w:val="000000" w:themeColor="text1"/>
          <w:sz w:val="28"/>
          <w:szCs w:val="28"/>
          <w:vertAlign w:val="baseline"/>
          <w:lang w:val="en-US" w:eastAsia="zh-CN"/>
          <w14:textFill>
            <w14:solidFill>
              <w14:schemeClr w14:val="tx1"/>
            </w14:solidFill>
          </w14:textFill>
        </w:rPr>
        <w:t>竞价人通过竞价确定为中标人后，需在</w:t>
      </w:r>
      <w:r>
        <w:rPr>
          <w:rStyle w:val="9"/>
          <w:rFonts w:hint="eastAsia" w:ascii="Times New Roman" w:hAnsi="Times New Roman" w:cs="宋体"/>
          <w:b w:val="0"/>
          <w:bCs/>
          <w:color w:val="000000" w:themeColor="text1"/>
          <w:sz w:val="28"/>
          <w:szCs w:val="28"/>
          <w:vertAlign w:val="baseline"/>
          <w:lang w:val="en-US" w:eastAsia="zh-CN"/>
          <w14:textFill>
            <w14:solidFill>
              <w14:schemeClr w14:val="tx1"/>
            </w14:solidFill>
          </w14:textFill>
        </w:rPr>
        <w:t>2</w:t>
      </w:r>
      <w:r>
        <w:rPr>
          <w:rStyle w:val="9"/>
          <w:rFonts w:hint="eastAsia" w:ascii="Times New Roman" w:hAnsi="Times New Roman" w:eastAsia="宋体" w:cs="宋体"/>
          <w:b w:val="0"/>
          <w:bCs/>
          <w:color w:val="000000" w:themeColor="text1"/>
          <w:sz w:val="28"/>
          <w:szCs w:val="28"/>
          <w:vertAlign w:val="baseline"/>
          <w:lang w:val="en-US" w:eastAsia="zh-CN"/>
          <w14:textFill>
            <w14:solidFill>
              <w14:schemeClr w14:val="tx1"/>
            </w14:solidFill>
          </w14:textFill>
        </w:rPr>
        <w:t>日内缴纳履约保证金人民币1万元，通过公司帐户转入学院帐户，学院帐户：湖南潇湘技师学院，开户行：中国建设银行永州市营业部，帐户：43001510071050001844，中标单位的履约保证金，协议（合同）期满办理完验收手续后七天内退还（不计利息）。</w:t>
      </w:r>
    </w:p>
    <w:p w14:paraId="1514F2A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2" w:firstLineChars="200"/>
        <w:jc w:val="left"/>
        <w:textAlignment w:val="baseline"/>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pPr>
      <w:r>
        <w:rPr>
          <w:rStyle w:val="9"/>
          <w:rFonts w:hint="eastAsia" w:ascii="Times New Roman" w:hAnsi="Times New Roman" w:cs="宋体"/>
          <w:b/>
          <w:bCs w:val="0"/>
          <w:color w:val="000000" w:themeColor="text1"/>
          <w:sz w:val="28"/>
          <w:szCs w:val="28"/>
          <w:vertAlign w:val="baseline"/>
          <w:lang w:val="en-US" w:eastAsia="zh-CN"/>
          <w14:textFill>
            <w14:solidFill>
              <w14:schemeClr w14:val="tx1"/>
            </w14:solidFill>
          </w14:textFill>
        </w:rPr>
        <w:t>7.付款方式</w:t>
      </w:r>
    </w:p>
    <w:p w14:paraId="48AF3FE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eastAsia"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7-1 第一期付款：项目</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验收合格后，乙方</w:t>
      </w:r>
      <w:r>
        <w:rPr>
          <w:rFonts w:hint="eastAsia" w:cs="宋体"/>
          <w:b w:val="0"/>
          <w:bCs/>
          <w:i w:val="0"/>
          <w:color w:val="000000" w:themeColor="text1"/>
          <w:kern w:val="0"/>
          <w:sz w:val="28"/>
          <w:szCs w:val="28"/>
          <w:u w:val="none"/>
          <w:lang w:val="en-US" w:eastAsia="zh-CN" w:bidi="ar"/>
          <w14:textFill>
            <w14:solidFill>
              <w14:schemeClr w14:val="tx1"/>
            </w14:solidFill>
          </w14:textFill>
        </w:rPr>
        <w:t>凭</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发票</w:t>
      </w:r>
      <w:r>
        <w:rPr>
          <w:rFonts w:hint="eastAsia" w:cs="宋体"/>
          <w:b w:val="0"/>
          <w:bCs/>
          <w:i w:val="0"/>
          <w:color w:val="000000" w:themeColor="text1"/>
          <w:kern w:val="0"/>
          <w:sz w:val="28"/>
          <w:szCs w:val="28"/>
          <w:u w:val="none"/>
          <w:lang w:val="en-US" w:eastAsia="zh-CN" w:bidi="ar"/>
          <w14:textFill>
            <w14:solidFill>
              <w14:schemeClr w14:val="tx1"/>
            </w14:solidFill>
          </w14:textFill>
        </w:rPr>
        <w:t>（发票金额按中标金额的90%）、合同、验收材料等资料</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按程序</w:t>
      </w:r>
      <w:r>
        <w:rPr>
          <w:rFonts w:hint="eastAsia" w:cs="宋体"/>
          <w:b w:val="0"/>
          <w:bCs/>
          <w:i w:val="0"/>
          <w:color w:val="000000" w:themeColor="text1"/>
          <w:kern w:val="0"/>
          <w:sz w:val="28"/>
          <w:szCs w:val="28"/>
          <w:u w:val="none"/>
          <w:lang w:val="en-US" w:eastAsia="zh-CN" w:bidi="ar"/>
          <w14:textFill>
            <w14:solidFill>
              <w14:schemeClr w14:val="tx1"/>
            </w14:solidFill>
          </w14:textFill>
        </w:rPr>
        <w:t>报账，收到发票后30个工作日支付。</w:t>
      </w:r>
    </w:p>
    <w:p w14:paraId="597B584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7-2 第二期付款：质保期壹年（从验收合格开始计算）满后，无质量问题，凭票及相关资料结清尾款，金额为中标金额的10%</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w:t>
      </w:r>
    </w:p>
    <w:p w14:paraId="1FD4777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default" w:ascii="宋体" w:hAnsi="宋体" w:eastAsia="宋体"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 xml:space="preserve">7-3 </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如遇寒暑假和财政拨款</w:t>
      </w:r>
      <w:r>
        <w:rPr>
          <w:rFonts w:hint="eastAsia" w:cs="宋体"/>
          <w:i w:val="0"/>
          <w:color w:val="000000" w:themeColor="text1"/>
          <w:kern w:val="0"/>
          <w:sz w:val="28"/>
          <w:szCs w:val="28"/>
          <w:u w:val="none"/>
          <w:lang w:val="en-US" w:eastAsia="zh-CN" w:bidi="ar"/>
          <w14:textFill>
            <w14:solidFill>
              <w14:schemeClr w14:val="tx1"/>
            </w14:solidFill>
          </w14:textFill>
        </w:rPr>
        <w:t>延期</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w:t>
      </w:r>
      <w:r>
        <w:rPr>
          <w:rFonts w:hint="eastAsia" w:cs="宋体"/>
          <w:b w:val="0"/>
          <w:bCs/>
          <w:i w:val="0"/>
          <w:color w:val="000000" w:themeColor="text1"/>
          <w:kern w:val="0"/>
          <w:sz w:val="28"/>
          <w:szCs w:val="28"/>
          <w:u w:val="none"/>
          <w:lang w:val="en-US" w:eastAsia="zh-CN" w:bidi="ar"/>
          <w14:textFill>
            <w14:solidFill>
              <w14:schemeClr w14:val="tx1"/>
            </w14:solidFill>
          </w14:textFill>
        </w:rPr>
        <w:t>上述</w:t>
      </w:r>
      <w:r>
        <w:rPr>
          <w:rFonts w:hint="eastAsia" w:cs="宋体"/>
          <w:i w:val="0"/>
          <w:color w:val="000000" w:themeColor="text1"/>
          <w:kern w:val="0"/>
          <w:sz w:val="28"/>
          <w:szCs w:val="28"/>
          <w:u w:val="none"/>
          <w:lang w:val="en-US" w:eastAsia="zh-CN" w:bidi="ar"/>
          <w14:textFill>
            <w14:solidFill>
              <w14:schemeClr w14:val="tx1"/>
            </w14:solidFill>
          </w14:textFill>
        </w:rPr>
        <w:t>付款</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时间相应</w:t>
      </w:r>
      <w:r>
        <w:rPr>
          <w:rFonts w:hint="eastAsia" w:cs="宋体"/>
          <w:i w:val="0"/>
          <w:color w:val="000000" w:themeColor="text1"/>
          <w:kern w:val="0"/>
          <w:sz w:val="28"/>
          <w:szCs w:val="28"/>
          <w:u w:val="none"/>
          <w:lang w:val="en-US" w:eastAsia="zh-CN" w:bidi="ar"/>
          <w14:textFill>
            <w14:solidFill>
              <w14:schemeClr w14:val="tx1"/>
            </w14:solidFill>
          </w14:textFill>
        </w:rPr>
        <w:t>顺延</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w:t>
      </w:r>
    </w:p>
    <w:p w14:paraId="2E317297">
      <w:pPr>
        <w:pStyle w:val="10"/>
        <w:keepNext w:val="0"/>
        <w:keepLines w:val="0"/>
        <w:pageBreakBefore w:val="0"/>
        <w:numPr>
          <w:ilvl w:val="0"/>
          <w:numId w:val="0"/>
        </w:numPr>
        <w:kinsoku/>
        <w:wordWrap/>
        <w:overflowPunct/>
        <w:topLinePunct w:val="0"/>
        <w:autoSpaceDE/>
        <w:autoSpaceDN/>
        <w:bidi w:val="0"/>
        <w:adjustRightInd/>
        <w:snapToGrid/>
        <w:spacing w:line="520" w:lineRule="exact"/>
        <w:ind w:firstLine="562" w:firstLineChars="200"/>
        <w:rPr>
          <w:rStyle w:val="9"/>
          <w:rFonts w:hint="eastAsia" w:ascii="宋体" w:hAnsi="宋体" w:eastAsia="宋体" w:cs="宋体"/>
          <w:b/>
          <w:bCs w:val="0"/>
          <w:color w:val="000000" w:themeColor="text1"/>
          <w:sz w:val="28"/>
          <w:szCs w:val="28"/>
          <w:vertAlign w:val="baseline"/>
          <w14:textFill>
            <w14:solidFill>
              <w14:schemeClr w14:val="tx1"/>
            </w14:solidFill>
          </w14:textFill>
        </w:rPr>
      </w:pPr>
      <w:r>
        <w:rPr>
          <w:rStyle w:val="9"/>
          <w:rFonts w:hint="eastAsia" w:ascii="宋体" w:hAnsi="宋体" w:cs="宋体"/>
          <w:b/>
          <w:bCs w:val="0"/>
          <w:color w:val="000000" w:themeColor="text1"/>
          <w:sz w:val="28"/>
          <w:szCs w:val="28"/>
          <w:vertAlign w:val="baseline"/>
          <w:lang w:val="en-US" w:eastAsia="zh-CN"/>
          <w14:textFill>
            <w14:solidFill>
              <w14:schemeClr w14:val="tx1"/>
            </w14:solidFill>
          </w14:textFill>
        </w:rPr>
        <w:t>8.</w:t>
      </w:r>
      <w:r>
        <w:rPr>
          <w:rStyle w:val="9"/>
          <w:rFonts w:hint="eastAsia" w:ascii="宋体" w:hAnsi="宋体" w:eastAsia="宋体" w:cs="宋体"/>
          <w:b/>
          <w:bCs w:val="0"/>
          <w:color w:val="000000" w:themeColor="text1"/>
          <w:sz w:val="28"/>
          <w:szCs w:val="28"/>
          <w:vertAlign w:val="baseline"/>
          <w14:textFill>
            <w14:solidFill>
              <w14:schemeClr w14:val="tx1"/>
            </w14:solidFill>
          </w14:textFill>
        </w:rPr>
        <w:t>联系人</w:t>
      </w:r>
    </w:p>
    <w:p w14:paraId="2272B1A1">
      <w:pPr>
        <w:pStyle w:val="10"/>
        <w:keepNext w:val="0"/>
        <w:keepLines w:val="0"/>
        <w:pageBreakBefore w:val="0"/>
        <w:numPr>
          <w:ilvl w:val="0"/>
          <w:numId w:val="0"/>
        </w:numPr>
        <w:kinsoku/>
        <w:wordWrap/>
        <w:overflowPunct/>
        <w:topLinePunct w:val="0"/>
        <w:autoSpaceDE/>
        <w:autoSpaceDN/>
        <w:bidi w:val="0"/>
        <w:adjustRightInd/>
        <w:snapToGrid/>
        <w:spacing w:line="520" w:lineRule="exact"/>
        <w:ind w:firstLine="560" w:firstLineChars="200"/>
        <w:rPr>
          <w:rStyle w:val="9"/>
          <w:rFonts w:hint="eastAsia" w:ascii="宋体" w:hAnsi="宋体" w:cs="宋体"/>
          <w:b w:val="0"/>
          <w:bCs/>
          <w:color w:val="000000" w:themeColor="text1"/>
          <w:sz w:val="28"/>
          <w:szCs w:val="28"/>
          <w:vertAlign w:val="baseline"/>
          <w:lang w:val="en-US" w:eastAsia="zh-CN"/>
          <w14:textFill>
            <w14:solidFill>
              <w14:schemeClr w14:val="tx1"/>
            </w14:solidFill>
          </w14:textFill>
        </w:rPr>
      </w:pPr>
      <w:r>
        <w:rPr>
          <w:rStyle w:val="9"/>
          <w:rFonts w:hint="eastAsia" w:ascii="宋体" w:hAnsi="宋体" w:cs="宋体"/>
          <w:b w:val="0"/>
          <w:bCs/>
          <w:color w:val="000000" w:themeColor="text1"/>
          <w:sz w:val="28"/>
          <w:szCs w:val="28"/>
          <w:vertAlign w:val="baseline"/>
          <w:lang w:val="en-US" w:eastAsia="zh-CN"/>
          <w14:textFill>
            <w14:solidFill>
              <w14:schemeClr w14:val="tx1"/>
            </w14:solidFill>
          </w14:textFill>
        </w:rPr>
        <w:t>唐</w:t>
      </w:r>
      <w:r>
        <w:rPr>
          <w:rStyle w:val="9"/>
          <w:rFonts w:hint="eastAsia" w:ascii="宋体" w:hAnsi="宋体" w:eastAsia="宋体" w:cs="宋体"/>
          <w:b w:val="0"/>
          <w:bCs/>
          <w:color w:val="000000" w:themeColor="text1"/>
          <w:sz w:val="28"/>
          <w:szCs w:val="28"/>
          <w:vertAlign w:val="baseline"/>
          <w:lang w:val="en-US" w:eastAsia="zh-CN"/>
          <w14:textFill>
            <w14:solidFill>
              <w14:schemeClr w14:val="tx1"/>
            </w14:solidFill>
          </w14:textFill>
        </w:rPr>
        <w:t xml:space="preserve">老师    电话： </w:t>
      </w:r>
      <w:r>
        <w:rPr>
          <w:rStyle w:val="9"/>
          <w:rFonts w:hint="eastAsia" w:ascii="宋体" w:hAnsi="宋体" w:cs="宋体"/>
          <w:b w:val="0"/>
          <w:bCs/>
          <w:color w:val="000000" w:themeColor="text1"/>
          <w:sz w:val="28"/>
          <w:szCs w:val="28"/>
          <w:vertAlign w:val="baseline"/>
          <w:lang w:val="en-US" w:eastAsia="zh-CN"/>
          <w14:textFill>
            <w14:solidFill>
              <w14:schemeClr w14:val="tx1"/>
            </w14:solidFill>
          </w14:textFill>
        </w:rPr>
        <w:t>18174601081</w:t>
      </w:r>
    </w:p>
    <w:p w14:paraId="4C9C0447">
      <w:pPr>
        <w:rPr>
          <w:rFonts w:hint="default"/>
          <w:sz w:val="28"/>
          <w:szCs w:val="28"/>
          <w:lang w:val="en-US" w:eastAsia="zh-CN"/>
        </w:rPr>
      </w:pPr>
      <w:r>
        <w:rPr>
          <w:rFonts w:hint="eastAsia"/>
          <w:lang w:val="en-US" w:eastAsia="zh-CN"/>
        </w:rPr>
        <w:t xml:space="preserve">    </w:t>
      </w:r>
      <w:r>
        <w:rPr>
          <w:rFonts w:hint="eastAsia"/>
          <w:sz w:val="28"/>
          <w:szCs w:val="28"/>
          <w:lang w:val="en-US" w:eastAsia="zh-CN"/>
        </w:rPr>
        <w:t xml:space="preserve"> 监督电话：0746-8356795</w:t>
      </w:r>
    </w:p>
    <w:p w14:paraId="4524CA0F">
      <w:pPr>
        <w:rPr>
          <w:rStyle w:val="9"/>
          <w:rFonts w:hint="eastAsia" w:ascii="宋体" w:hAnsi="宋体" w:cs="宋体"/>
          <w:b w:val="0"/>
          <w:bCs/>
          <w:color w:val="000000" w:themeColor="text1"/>
          <w:sz w:val="28"/>
          <w:szCs w:val="28"/>
          <w:vertAlign w:val="baseline"/>
          <w:lang w:val="en-US" w:eastAsia="zh-CN"/>
          <w14:textFill>
            <w14:solidFill>
              <w14:schemeClr w14:val="tx1"/>
            </w14:solidFill>
          </w14:textFill>
        </w:rPr>
      </w:pPr>
    </w:p>
    <w:p w14:paraId="3C7176B9">
      <w:pPr>
        <w:pStyle w:val="10"/>
        <w:rPr>
          <w:rFonts w:hint="default"/>
          <w:color w:val="000000" w:themeColor="text1"/>
          <w:lang w:val="en-US" w:eastAsia="zh-CN"/>
          <w14:textFill>
            <w14:solidFill>
              <w14:schemeClr w14:val="tx1"/>
            </w14:solidFill>
          </w14:textFill>
        </w:rPr>
      </w:pPr>
      <w:r>
        <w:rPr>
          <w:rStyle w:val="9"/>
          <w:rFonts w:hint="eastAsia" w:ascii="宋体" w:hAnsi="宋体" w:cs="宋体"/>
          <w:b w:val="0"/>
          <w:bCs/>
          <w:color w:val="000000" w:themeColor="text1"/>
          <w:sz w:val="28"/>
          <w:szCs w:val="28"/>
          <w:vertAlign w:val="baseline"/>
          <w:lang w:val="en-US" w:eastAsia="zh-CN"/>
          <w14:textFill>
            <w14:solidFill>
              <w14:schemeClr w14:val="tx1"/>
            </w14:solidFill>
          </w14:textFill>
        </w:rPr>
        <w:t xml:space="preserve">                                          2026年8月7日</w:t>
      </w:r>
    </w:p>
    <w:p w14:paraId="06831B8E">
      <w:pPr>
        <w:pStyle w:val="10"/>
        <w:keepNext w:val="0"/>
        <w:keepLines w:val="0"/>
        <w:pageBreakBefore w:val="0"/>
        <w:kinsoku/>
        <w:wordWrap/>
        <w:overflowPunct/>
        <w:topLinePunct w:val="0"/>
        <w:autoSpaceDE/>
        <w:autoSpaceDN/>
        <w:bidi w:val="0"/>
        <w:adjustRightInd/>
        <w:snapToGrid/>
        <w:spacing w:line="520" w:lineRule="exact"/>
        <w:ind w:left="0" w:leftChars="0" w:firstLine="0" w:firstLineChars="0"/>
        <w:rPr>
          <w:rFonts w:hint="eastAsia"/>
          <w:b/>
          <w:bCs/>
          <w:color w:val="000000" w:themeColor="text1"/>
          <w:sz w:val="24"/>
          <w:szCs w:val="24"/>
          <w:lang w:val="en-US" w:eastAsia="zh-CN"/>
          <w14:textFill>
            <w14:solidFill>
              <w14:schemeClr w14:val="tx1"/>
            </w14:solidFill>
          </w14:textFill>
        </w:rPr>
      </w:pPr>
      <w:bookmarkStart w:id="0" w:name="OLE_LINK1"/>
    </w:p>
    <w:p w14:paraId="71510E21">
      <w:pPr>
        <w:rPr>
          <w:rFonts w:hint="eastAsia"/>
          <w:b/>
          <w:bCs/>
          <w:color w:val="000000" w:themeColor="text1"/>
          <w:sz w:val="24"/>
          <w:szCs w:val="24"/>
          <w:lang w:val="en-US" w:eastAsia="zh-CN"/>
          <w14:textFill>
            <w14:solidFill>
              <w14:schemeClr w14:val="tx1"/>
            </w14:solidFill>
          </w14:textFill>
        </w:rPr>
      </w:pPr>
    </w:p>
    <w:p w14:paraId="3FD84F7A">
      <w:pPr>
        <w:pStyle w:val="10"/>
        <w:rPr>
          <w:rFonts w:hint="eastAsia"/>
          <w:b/>
          <w:bCs/>
          <w:color w:val="000000" w:themeColor="text1"/>
          <w:sz w:val="24"/>
          <w:szCs w:val="24"/>
          <w:lang w:val="en-US" w:eastAsia="zh-CN"/>
          <w14:textFill>
            <w14:solidFill>
              <w14:schemeClr w14:val="tx1"/>
            </w14:solidFill>
          </w14:textFill>
        </w:rPr>
      </w:pPr>
    </w:p>
    <w:p w14:paraId="34D72AB3">
      <w:pPr>
        <w:rPr>
          <w:rFonts w:hint="eastAsia"/>
          <w:color w:val="000000" w:themeColor="text1"/>
          <w:lang w:val="en-US" w:eastAsia="zh-CN"/>
          <w14:textFill>
            <w14:solidFill>
              <w14:schemeClr w14:val="tx1"/>
            </w14:solidFill>
          </w14:textFill>
        </w:rPr>
      </w:pPr>
    </w:p>
    <w:bookmarkEnd w:id="0"/>
    <w:p w14:paraId="5A46C08F">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t>样表1：开标一览表</w:t>
      </w:r>
    </w:p>
    <w:p w14:paraId="1788F09F">
      <w:pPr>
        <w:adjustRightInd w:val="0"/>
        <w:snapToGrid w:val="0"/>
        <w:spacing w:line="360" w:lineRule="auto"/>
        <w:ind w:left="-88" w:leftChars="-42"/>
        <w:jc w:val="center"/>
        <w:rPr>
          <w:rFonts w:ascii="仿宋_GB2312" w:hAnsi="宋体" w:eastAsia="仿宋_GB2312"/>
          <w:color w:val="000000" w:themeColor="text1"/>
          <w:sz w:val="24"/>
          <w14:textFill>
            <w14:solidFill>
              <w14:schemeClr w14:val="tx1"/>
            </w14:solidFill>
          </w14:textFill>
        </w:rPr>
      </w:pPr>
    </w:p>
    <w:p w14:paraId="2D3DB14C">
      <w:pPr>
        <w:adjustRightInd w:val="0"/>
        <w:snapToGrid w:val="0"/>
        <w:spacing w:line="360" w:lineRule="auto"/>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        项目名称：</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 xml:space="preserve"> </w:t>
      </w:r>
    </w:p>
    <w:p w14:paraId="30458F6F">
      <w:pPr>
        <w:adjustRightInd w:val="0"/>
        <w:snapToGrid w:val="0"/>
        <w:spacing w:line="360" w:lineRule="auto"/>
        <w:rPr>
          <w:rFonts w:ascii="宋体" w:hAnsi="宋体" w:eastAsia="宋体"/>
          <w:b/>
          <w:color w:val="000000" w:themeColor="text1"/>
          <w:szCs w:val="21"/>
          <w14:textFill>
            <w14:solidFill>
              <w14:schemeClr w14:val="tx1"/>
            </w14:solidFill>
          </w14:textFill>
        </w:rPr>
      </w:pPr>
    </w:p>
    <w:tbl>
      <w:tblPr>
        <w:tblStyle w:val="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7"/>
        <w:gridCol w:w="3122"/>
      </w:tblGrid>
      <w:tr w14:paraId="44BA06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7" w:hRule="atLeast"/>
        </w:trPr>
        <w:tc>
          <w:tcPr>
            <w:tcW w:w="5677" w:type="dxa"/>
            <w:noWrap w:val="0"/>
            <w:vAlign w:val="center"/>
          </w:tcPr>
          <w:p w14:paraId="5B434C12">
            <w:pPr>
              <w:adjustRightInd w:val="0"/>
              <w:snapToGrid w:val="0"/>
              <w:spacing w:line="360" w:lineRule="auto"/>
              <w:jc w:val="center"/>
              <w:rPr>
                <w:rFonts w:ascii="宋体" w:hAnsi="宋体" w:eastAsia="宋体"/>
                <w:b/>
                <w:color w:val="000000" w:themeColor="text1"/>
                <w:kern w:val="0"/>
                <w:sz w:val="20"/>
                <w:szCs w:val="21"/>
                <w14:textFill>
                  <w14:solidFill>
                    <w14:schemeClr w14:val="tx1"/>
                  </w14:solidFill>
                </w14:textFill>
              </w:rPr>
            </w:pPr>
            <w:r>
              <w:rPr>
                <w:rFonts w:hint="eastAsia" w:ascii="宋体" w:hAnsi="宋体" w:eastAsia="宋体"/>
                <w:b/>
                <w:color w:val="000000" w:themeColor="text1"/>
                <w:kern w:val="0"/>
                <w:szCs w:val="21"/>
                <w14:textFill>
                  <w14:solidFill>
                    <w14:schemeClr w14:val="tx1"/>
                  </w14:solidFill>
                </w14:textFill>
              </w:rPr>
              <w:t>投标报价</w:t>
            </w:r>
          </w:p>
        </w:tc>
        <w:tc>
          <w:tcPr>
            <w:tcW w:w="3122" w:type="dxa"/>
            <w:noWrap w:val="0"/>
            <w:vAlign w:val="center"/>
          </w:tcPr>
          <w:p w14:paraId="2C6F1E0D">
            <w:pPr>
              <w:adjustRightInd w:val="0"/>
              <w:snapToGrid w:val="0"/>
              <w:spacing w:line="360" w:lineRule="auto"/>
              <w:jc w:val="center"/>
              <w:rPr>
                <w:rFonts w:ascii="宋体" w:hAnsi="宋体" w:eastAsia="宋体"/>
                <w:b/>
                <w:color w:val="000000" w:themeColor="text1"/>
                <w:kern w:val="0"/>
                <w:szCs w:val="21"/>
                <w14:textFill>
                  <w14:solidFill>
                    <w14:schemeClr w14:val="tx1"/>
                  </w14:solidFill>
                </w14:textFill>
              </w:rPr>
            </w:pPr>
            <w:r>
              <w:rPr>
                <w:rFonts w:hint="eastAsia" w:ascii="宋体" w:hAnsi="宋体" w:eastAsia="宋体"/>
                <w:b/>
                <w:color w:val="000000" w:themeColor="text1"/>
                <w:kern w:val="0"/>
                <w:szCs w:val="21"/>
                <w14:textFill>
                  <w14:solidFill>
                    <w14:schemeClr w14:val="tx1"/>
                  </w14:solidFill>
                </w14:textFill>
              </w:rPr>
              <w:t>其他内容</w:t>
            </w:r>
          </w:p>
        </w:tc>
      </w:tr>
      <w:tr w14:paraId="3757B5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53" w:hRule="atLeast"/>
        </w:trPr>
        <w:tc>
          <w:tcPr>
            <w:tcW w:w="5677" w:type="dxa"/>
            <w:noWrap w:val="0"/>
            <w:vAlign w:val="center"/>
          </w:tcPr>
          <w:p w14:paraId="23A128A5">
            <w:pPr>
              <w:adjustRightInd w:val="0"/>
              <w:snapToGrid w:val="0"/>
              <w:spacing w:line="360" w:lineRule="auto"/>
              <w:jc w:val="center"/>
              <w:rPr>
                <w:rFonts w:ascii="宋体" w:hAnsi="宋体" w:eastAsia="宋体"/>
                <w:color w:val="000000" w:themeColor="text1"/>
                <w:kern w:val="0"/>
                <w:szCs w:val="21"/>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小写金额：</w:t>
            </w:r>
            <w:r>
              <w:rPr>
                <w:rFonts w:hint="eastAsia" w:ascii="宋体" w:hAnsi="宋体" w:eastAsia="宋体"/>
                <w:color w:val="000000" w:themeColor="text1"/>
                <w:kern w:val="0"/>
                <w:szCs w:val="21"/>
                <w:u w:val="single"/>
                <w14:textFill>
                  <w14:solidFill>
                    <w14:schemeClr w14:val="tx1"/>
                  </w14:solidFill>
                </w14:textFill>
              </w:rPr>
              <w:t xml:space="preserve">               </w:t>
            </w:r>
            <w:r>
              <w:rPr>
                <w:rFonts w:hint="eastAsia" w:ascii="宋体" w:hAnsi="宋体" w:eastAsia="宋体"/>
                <w:color w:val="000000" w:themeColor="text1"/>
                <w:kern w:val="0"/>
                <w:szCs w:val="21"/>
                <w14:textFill>
                  <w14:solidFill>
                    <w14:schemeClr w14:val="tx1"/>
                  </w14:solidFill>
                </w14:textFill>
              </w:rPr>
              <w:t>（</w:t>
            </w:r>
            <w:r>
              <w:rPr>
                <w:rFonts w:hint="eastAsia" w:ascii="宋体" w:hAnsi="宋体" w:eastAsia="宋体"/>
                <w:color w:val="000000" w:themeColor="text1"/>
                <w:kern w:val="0"/>
                <w:sz w:val="20"/>
                <w:szCs w:val="21"/>
                <w14:textFill>
                  <w14:solidFill>
                    <w14:schemeClr w14:val="tx1"/>
                  </w14:solidFill>
                </w14:textFill>
              </w:rPr>
              <w:t>人民币元</w:t>
            </w:r>
            <w:r>
              <w:rPr>
                <w:rFonts w:hint="eastAsia" w:ascii="宋体" w:hAnsi="宋体" w:eastAsia="宋体"/>
                <w:color w:val="000000" w:themeColor="text1"/>
                <w:kern w:val="0"/>
                <w:szCs w:val="21"/>
                <w14:textFill>
                  <w14:solidFill>
                    <w14:schemeClr w14:val="tx1"/>
                  </w14:solidFill>
                </w14:textFill>
              </w:rPr>
              <w:t>）</w:t>
            </w:r>
          </w:p>
          <w:p w14:paraId="04A51D93">
            <w:pPr>
              <w:adjustRightInd w:val="0"/>
              <w:snapToGrid w:val="0"/>
              <w:spacing w:line="360" w:lineRule="auto"/>
              <w:jc w:val="center"/>
              <w:rPr>
                <w:rFonts w:ascii="宋体" w:hAnsi="宋体" w:eastAsia="宋体"/>
                <w:color w:val="000000" w:themeColor="text1"/>
                <w:kern w:val="0"/>
                <w:szCs w:val="21"/>
                <w:u w:val="single"/>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大写金额：</w:t>
            </w:r>
            <w:r>
              <w:rPr>
                <w:rFonts w:hint="eastAsia" w:ascii="宋体" w:hAnsi="宋体" w:eastAsia="宋体"/>
                <w:color w:val="000000" w:themeColor="text1"/>
                <w:kern w:val="0"/>
                <w:szCs w:val="21"/>
                <w:u w:val="single"/>
                <w14:textFill>
                  <w14:solidFill>
                    <w14:schemeClr w14:val="tx1"/>
                  </w14:solidFill>
                </w14:textFill>
              </w:rPr>
              <w:t xml:space="preserve">                </w:t>
            </w:r>
            <w:r>
              <w:rPr>
                <w:rFonts w:hint="eastAsia" w:ascii="宋体" w:hAnsi="宋体" w:eastAsia="宋体"/>
                <w:color w:val="000000" w:themeColor="text1"/>
                <w:kern w:val="0"/>
                <w:szCs w:val="21"/>
                <w14:textFill>
                  <w14:solidFill>
                    <w14:schemeClr w14:val="tx1"/>
                  </w14:solidFill>
                </w14:textFill>
              </w:rPr>
              <w:t>（</w:t>
            </w:r>
            <w:r>
              <w:rPr>
                <w:rFonts w:hint="eastAsia" w:ascii="宋体" w:hAnsi="宋体" w:eastAsia="宋体"/>
                <w:color w:val="000000" w:themeColor="text1"/>
                <w:kern w:val="0"/>
                <w:sz w:val="20"/>
                <w:szCs w:val="21"/>
                <w14:textFill>
                  <w14:solidFill>
                    <w14:schemeClr w14:val="tx1"/>
                  </w14:solidFill>
                </w14:textFill>
              </w:rPr>
              <w:t>人民币元</w:t>
            </w:r>
            <w:r>
              <w:rPr>
                <w:rFonts w:hint="eastAsia" w:ascii="宋体" w:hAnsi="宋体" w:eastAsia="宋体"/>
                <w:color w:val="000000" w:themeColor="text1"/>
                <w:kern w:val="0"/>
                <w:szCs w:val="21"/>
                <w14:textFill>
                  <w14:solidFill>
                    <w14:schemeClr w14:val="tx1"/>
                  </w14:solidFill>
                </w14:textFill>
              </w:rPr>
              <w:t>）</w:t>
            </w:r>
          </w:p>
          <w:p w14:paraId="5A856E3D">
            <w:pPr>
              <w:adjustRightInd w:val="0"/>
              <w:snapToGrid w:val="0"/>
              <w:spacing w:line="360" w:lineRule="auto"/>
              <w:jc w:val="center"/>
              <w:rPr>
                <w:rFonts w:ascii="宋体" w:hAnsi="宋体" w:eastAsia="宋体"/>
                <w:color w:val="000000" w:themeColor="text1"/>
                <w:kern w:val="0"/>
                <w:sz w:val="20"/>
                <w:szCs w:val="21"/>
                <w14:textFill>
                  <w14:solidFill>
                    <w14:schemeClr w14:val="tx1"/>
                  </w14:solidFill>
                </w14:textFill>
              </w:rPr>
            </w:pPr>
            <w:r>
              <w:rPr>
                <w:rFonts w:hint="eastAsia" w:ascii="宋体" w:hAnsi="宋体" w:eastAsia="宋体"/>
                <w:color w:val="000000" w:themeColor="text1"/>
                <w:kern w:val="0"/>
                <w:szCs w:val="21"/>
                <w14:textFill>
                  <w14:solidFill>
                    <w14:schemeClr w14:val="tx1"/>
                  </w14:solidFill>
                </w14:textFill>
              </w:rPr>
              <w:t>（</w:t>
            </w:r>
            <w:r>
              <w:rPr>
                <w:rFonts w:hint="eastAsia" w:ascii="黑体" w:hAnsi="黑体" w:eastAsia="黑体"/>
                <w:color w:val="000000" w:themeColor="text1"/>
                <w:kern w:val="0"/>
                <w:sz w:val="24"/>
                <w14:textFill>
                  <w14:solidFill>
                    <w14:schemeClr w14:val="tx1"/>
                  </w14:solidFill>
                </w14:textFill>
              </w:rPr>
              <w:t>大写金额与小写金额不一致时，以大写金额为准</w:t>
            </w:r>
            <w:r>
              <w:rPr>
                <w:rFonts w:hint="eastAsia" w:ascii="宋体" w:hAnsi="宋体" w:eastAsia="宋体"/>
                <w:color w:val="000000" w:themeColor="text1"/>
                <w:kern w:val="0"/>
                <w:szCs w:val="21"/>
                <w14:textFill>
                  <w14:solidFill>
                    <w14:schemeClr w14:val="tx1"/>
                  </w14:solidFill>
                </w14:textFill>
              </w:rPr>
              <w:t>）</w:t>
            </w:r>
          </w:p>
        </w:tc>
        <w:tc>
          <w:tcPr>
            <w:tcW w:w="3122" w:type="dxa"/>
            <w:noWrap w:val="0"/>
            <w:vAlign w:val="center"/>
          </w:tcPr>
          <w:p w14:paraId="64BA97D0">
            <w:pPr>
              <w:adjustRightInd w:val="0"/>
              <w:snapToGrid w:val="0"/>
              <w:spacing w:line="360" w:lineRule="auto"/>
              <w:jc w:val="both"/>
              <w:rPr>
                <w:rFonts w:hint="default" w:ascii="宋体" w:hAnsi="宋体" w:eastAsia="宋体"/>
                <w:color w:val="000000" w:themeColor="text1"/>
                <w:kern w:val="0"/>
                <w:szCs w:val="21"/>
                <w:lang w:val="en-US" w:eastAsia="zh-CN"/>
                <w14:textFill>
                  <w14:solidFill>
                    <w14:schemeClr w14:val="tx1"/>
                  </w14:solidFill>
                </w14:textFill>
              </w:rPr>
            </w:pPr>
          </w:p>
        </w:tc>
      </w:tr>
    </w:tbl>
    <w:p w14:paraId="23798029">
      <w:pPr>
        <w:adjustRightInd w:val="0"/>
        <w:snapToGrid w:val="0"/>
        <w:spacing w:line="360" w:lineRule="auto"/>
        <w:rPr>
          <w:rFonts w:hint="eastAsia" w:ascii="宋体" w:hAnsi="宋体" w:eastAsia="宋体"/>
          <w:b w:val="0"/>
          <w:bCs/>
          <w:color w:val="000000" w:themeColor="text1"/>
          <w:szCs w:val="21"/>
          <w14:textFill>
            <w14:solidFill>
              <w14:schemeClr w14:val="tx1"/>
            </w14:solidFill>
          </w14:textFill>
        </w:rPr>
      </w:pPr>
    </w:p>
    <w:p w14:paraId="17A6E32C">
      <w:pPr>
        <w:adjustRightInd w:val="0"/>
        <w:snapToGrid w:val="0"/>
        <w:spacing w:line="360" w:lineRule="auto"/>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b w:val="0"/>
          <w:bCs/>
          <w:color w:val="000000" w:themeColor="text1"/>
          <w:szCs w:val="21"/>
          <w14:textFill>
            <w14:solidFill>
              <w14:schemeClr w14:val="tx1"/>
            </w14:solidFill>
          </w14:textFill>
        </w:rPr>
        <w:t>注：</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eastAsia="宋体"/>
          <w:color w:val="000000" w:themeColor="text1"/>
          <w14:textFill>
            <w14:solidFill>
              <w14:schemeClr w14:val="tx1"/>
            </w14:solidFill>
          </w14:textFill>
        </w:rPr>
        <w:t>投标人对采购项目内容只允许有一个投标报价，否则其</w:t>
      </w:r>
      <w:r>
        <w:rPr>
          <w:rFonts w:hint="eastAsia" w:ascii="宋体" w:hAnsi="宋体" w:eastAsia="宋体"/>
          <w:b/>
          <w:color w:val="000000" w:themeColor="text1"/>
          <w14:textFill>
            <w14:solidFill>
              <w14:schemeClr w14:val="tx1"/>
            </w14:solidFill>
          </w14:textFill>
        </w:rPr>
        <w:t>投标无效</w:t>
      </w:r>
      <w:r>
        <w:rPr>
          <w:rFonts w:hint="eastAsia" w:ascii="宋体" w:hAnsi="宋体" w:eastAsia="宋体"/>
          <w:color w:val="000000" w:themeColor="text1"/>
          <w:szCs w:val="21"/>
          <w14:textFill>
            <w14:solidFill>
              <w14:schemeClr w14:val="tx1"/>
            </w14:solidFill>
          </w14:textFill>
        </w:rPr>
        <w:t>。</w:t>
      </w:r>
    </w:p>
    <w:p w14:paraId="4A8B7EA4">
      <w:pPr>
        <w:pStyle w:val="10"/>
        <w:ind w:firstLine="840" w:firstLineChars="400"/>
        <w:rPr>
          <w:rFonts w:hint="eastAsia" w:eastAsia="宋体"/>
          <w:color w:val="000000" w:themeColor="text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2.本开标一览表报价匹配湖南乐采云电子卖场报价，</w:t>
      </w:r>
      <w:r>
        <w:rPr>
          <w:rFonts w:hint="eastAsia" w:ascii="宋体" w:hAnsi="宋体" w:eastAsia="宋体"/>
          <w:color w:val="000000" w:themeColor="text1"/>
          <w14:textFill>
            <w14:solidFill>
              <w14:schemeClr w14:val="tx1"/>
            </w14:solidFill>
          </w14:textFill>
        </w:rPr>
        <w:t>否则其</w:t>
      </w:r>
      <w:r>
        <w:rPr>
          <w:rFonts w:hint="eastAsia" w:ascii="宋体" w:hAnsi="宋体" w:eastAsia="宋体"/>
          <w:b/>
          <w:color w:val="000000" w:themeColor="text1"/>
          <w14:textFill>
            <w14:solidFill>
              <w14:schemeClr w14:val="tx1"/>
            </w14:solidFill>
          </w14:textFill>
        </w:rPr>
        <w:t>投标无效</w:t>
      </w:r>
      <w:r>
        <w:rPr>
          <w:rFonts w:hint="eastAsia" w:ascii="宋体" w:hAnsi="宋体" w:eastAsia="宋体"/>
          <w:color w:val="000000" w:themeColor="text1"/>
          <w:szCs w:val="21"/>
          <w14:textFill>
            <w14:solidFill>
              <w14:schemeClr w14:val="tx1"/>
            </w14:solidFill>
          </w14:textFill>
        </w:rPr>
        <w:t>。</w:t>
      </w:r>
    </w:p>
    <w:p w14:paraId="5D080575">
      <w:pPr>
        <w:adjustRightInd w:val="0"/>
        <w:snapToGrid w:val="0"/>
        <w:spacing w:line="360" w:lineRule="auto"/>
        <w:rPr>
          <w:rFonts w:ascii="宋体" w:hAnsi="宋体" w:eastAsia="宋体"/>
          <w:color w:val="000000" w:themeColor="text1"/>
          <w:szCs w:val="21"/>
          <w14:textFill>
            <w14:solidFill>
              <w14:schemeClr w14:val="tx1"/>
            </w14:solidFill>
          </w14:textFill>
        </w:rPr>
      </w:pPr>
    </w:p>
    <w:p w14:paraId="2706D6FD">
      <w:pPr>
        <w:adjustRightInd w:val="0"/>
        <w:snapToGrid w:val="0"/>
        <w:spacing w:line="360" w:lineRule="auto"/>
        <w:ind w:firstLine="420" w:firstLineChars="200"/>
        <w:rPr>
          <w:rFonts w:ascii="宋体" w:hAnsi="宋体" w:eastAsia="宋体"/>
          <w:color w:val="000000" w:themeColor="text1"/>
          <w:szCs w:val="21"/>
          <w14:textFill>
            <w14:solidFill>
              <w14:schemeClr w14:val="tx1"/>
            </w14:solidFill>
          </w14:textFill>
        </w:rPr>
      </w:pPr>
    </w:p>
    <w:p w14:paraId="5F61C51E">
      <w:pPr>
        <w:adjustRightInd w:val="0"/>
        <w:snapToGrid w:val="0"/>
        <w:spacing w:line="360" w:lineRule="auto"/>
        <w:rPr>
          <w:rFonts w:ascii="宋体" w:hAnsi="宋体" w:eastAsia="宋体"/>
          <w:color w:val="000000" w:themeColor="text1"/>
          <w:szCs w:val="21"/>
          <w14:textFill>
            <w14:solidFill>
              <w14:schemeClr w14:val="tx1"/>
            </w14:solidFill>
          </w14:textFill>
        </w:rPr>
      </w:pPr>
    </w:p>
    <w:p w14:paraId="58298DC6">
      <w:pPr>
        <w:adjustRightInd w:val="0"/>
        <w:snapToGrid w:val="0"/>
        <w:spacing w:line="360" w:lineRule="auto"/>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投标人名称（盖单位章）：</w:t>
      </w:r>
    </w:p>
    <w:p w14:paraId="6E5EF003">
      <w:pPr>
        <w:adjustRightInd w:val="0"/>
        <w:snapToGrid w:val="0"/>
        <w:spacing w:line="360" w:lineRule="auto"/>
        <w:rPr>
          <w:rFonts w:ascii="宋体" w:hAnsi="宋体" w:eastAsia="宋体"/>
          <w:color w:val="000000" w:themeColor="text1"/>
          <w:szCs w:val="21"/>
          <w14:textFill>
            <w14:solidFill>
              <w14:schemeClr w14:val="tx1"/>
            </w14:solidFill>
          </w14:textFill>
        </w:rPr>
      </w:pPr>
      <w:r>
        <w:rPr>
          <w:rFonts w:hint="eastAsia" w:ascii="宋体" w:hAnsi="宋体" w:eastAsia="宋体" w:cs="微软雅黑"/>
          <w:color w:val="000000" w:themeColor="text1"/>
          <w:spacing w:val="-2"/>
          <w:kern w:val="0"/>
          <w:szCs w:val="21"/>
          <w14:textFill>
            <w14:solidFill>
              <w14:schemeClr w14:val="tx1"/>
            </w14:solidFill>
          </w14:textFill>
        </w:rPr>
        <w:t>法</w:t>
      </w:r>
      <w:r>
        <w:rPr>
          <w:rFonts w:hint="eastAsia" w:ascii="宋体" w:hAnsi="宋体" w:eastAsia="宋体" w:cs="微软雅黑"/>
          <w:color w:val="000000" w:themeColor="text1"/>
          <w:kern w:val="0"/>
          <w:szCs w:val="21"/>
          <w14:textFill>
            <w14:solidFill>
              <w14:schemeClr w14:val="tx1"/>
            </w14:solidFill>
          </w14:textFill>
        </w:rPr>
        <w:t>定</w:t>
      </w:r>
      <w:r>
        <w:rPr>
          <w:rFonts w:hint="eastAsia" w:ascii="宋体" w:hAnsi="宋体" w:eastAsia="宋体" w:cs="微软雅黑"/>
          <w:color w:val="000000" w:themeColor="text1"/>
          <w:spacing w:val="-2"/>
          <w:kern w:val="0"/>
          <w:szCs w:val="21"/>
          <w14:textFill>
            <w14:solidFill>
              <w14:schemeClr w14:val="tx1"/>
            </w14:solidFill>
          </w14:textFill>
        </w:rPr>
        <w:t>代</w:t>
      </w:r>
      <w:r>
        <w:rPr>
          <w:rFonts w:hint="eastAsia" w:ascii="宋体" w:hAnsi="宋体" w:eastAsia="宋体" w:cs="微软雅黑"/>
          <w:color w:val="000000" w:themeColor="text1"/>
          <w:kern w:val="0"/>
          <w:szCs w:val="21"/>
          <w14:textFill>
            <w14:solidFill>
              <w14:schemeClr w14:val="tx1"/>
            </w14:solidFill>
          </w14:textFill>
        </w:rPr>
        <w:t>表</w:t>
      </w:r>
      <w:r>
        <w:rPr>
          <w:rFonts w:hint="eastAsia" w:ascii="宋体" w:hAnsi="宋体" w:eastAsia="宋体" w:cs="微软雅黑"/>
          <w:color w:val="000000" w:themeColor="text1"/>
          <w:spacing w:val="-2"/>
          <w:kern w:val="0"/>
          <w:szCs w:val="21"/>
          <w14:textFill>
            <w14:solidFill>
              <w14:schemeClr w14:val="tx1"/>
            </w14:solidFill>
          </w14:textFill>
        </w:rPr>
        <w:t>人</w:t>
      </w:r>
      <w:r>
        <w:rPr>
          <w:rFonts w:hint="eastAsia" w:ascii="宋体" w:hAnsi="宋体" w:eastAsia="宋体" w:cs="微软雅黑"/>
          <w:color w:val="000000" w:themeColor="text1"/>
          <w:kern w:val="0"/>
          <w:szCs w:val="21"/>
          <w14:textFill>
            <w14:solidFill>
              <w14:schemeClr w14:val="tx1"/>
            </w14:solidFill>
          </w14:textFill>
        </w:rPr>
        <w:t>（</w:t>
      </w:r>
      <w:r>
        <w:rPr>
          <w:rFonts w:hint="eastAsia" w:ascii="宋体" w:hAnsi="宋体" w:eastAsia="宋体" w:cs="微软雅黑"/>
          <w:color w:val="000000" w:themeColor="text1"/>
          <w:spacing w:val="-2"/>
          <w:kern w:val="0"/>
          <w:szCs w:val="21"/>
          <w14:textFill>
            <w14:solidFill>
              <w14:schemeClr w14:val="tx1"/>
            </w14:solidFill>
          </w14:textFill>
        </w:rPr>
        <w:t>单</w:t>
      </w:r>
      <w:r>
        <w:rPr>
          <w:rFonts w:hint="eastAsia" w:ascii="宋体" w:hAnsi="宋体" w:eastAsia="宋体" w:cs="微软雅黑"/>
          <w:color w:val="000000" w:themeColor="text1"/>
          <w:kern w:val="0"/>
          <w:szCs w:val="21"/>
          <w14:textFill>
            <w14:solidFill>
              <w14:schemeClr w14:val="tx1"/>
            </w14:solidFill>
          </w14:textFill>
        </w:rPr>
        <w:t>位</w:t>
      </w:r>
      <w:r>
        <w:rPr>
          <w:rFonts w:hint="eastAsia" w:ascii="宋体" w:hAnsi="宋体" w:eastAsia="宋体" w:cs="微软雅黑"/>
          <w:color w:val="000000" w:themeColor="text1"/>
          <w:spacing w:val="-2"/>
          <w:kern w:val="0"/>
          <w:szCs w:val="21"/>
          <w14:textFill>
            <w14:solidFill>
              <w14:schemeClr w14:val="tx1"/>
            </w14:solidFill>
          </w14:textFill>
        </w:rPr>
        <w:t>负</w:t>
      </w:r>
      <w:r>
        <w:rPr>
          <w:rFonts w:hint="eastAsia" w:ascii="宋体" w:hAnsi="宋体" w:eastAsia="宋体" w:cs="微软雅黑"/>
          <w:color w:val="000000" w:themeColor="text1"/>
          <w:kern w:val="0"/>
          <w:szCs w:val="21"/>
          <w14:textFill>
            <w14:solidFill>
              <w14:schemeClr w14:val="tx1"/>
            </w14:solidFill>
          </w14:textFill>
        </w:rPr>
        <w:t>责人</w:t>
      </w:r>
      <w:r>
        <w:rPr>
          <w:rFonts w:hint="eastAsia" w:ascii="宋体" w:hAnsi="宋体" w:eastAsia="宋体" w:cs="微软雅黑"/>
          <w:color w:val="000000" w:themeColor="text1"/>
          <w:spacing w:val="-2"/>
          <w:kern w:val="0"/>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或其授权的代理人（签字或印章）：</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_</w:t>
      </w:r>
    </w:p>
    <w:p w14:paraId="2E04677C">
      <w:pPr>
        <w:adjustRightInd w:val="0"/>
        <w:snapToGrid w:val="0"/>
        <w:spacing w:line="360" w:lineRule="auto"/>
        <w:rPr>
          <w:rFonts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日期：</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日</w:t>
      </w:r>
    </w:p>
    <w:p w14:paraId="4BFD6EC3">
      <w:pPr>
        <w:rPr>
          <w:color w:val="000000" w:themeColor="text1"/>
          <w14:textFill>
            <w14:solidFill>
              <w14:schemeClr w14:val="tx1"/>
            </w14:solidFill>
          </w14:textFill>
        </w:rPr>
      </w:pPr>
    </w:p>
    <w:p w14:paraId="76826519">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14:textFill>
            <w14:solidFill>
              <w14:schemeClr w14:val="tx1"/>
            </w14:solidFill>
          </w14:textFill>
        </w:rPr>
      </w:pPr>
    </w:p>
    <w:p w14:paraId="58B799A8">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1E1B837E">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51454070">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2A8F1BF6">
      <w:pPr>
        <w:adjustRightInd w:val="0"/>
        <w:snapToGrid w:val="0"/>
        <w:spacing w:line="360" w:lineRule="auto"/>
        <w:jc w:val="cente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0C5F4C9B">
      <w:pPr>
        <w:pStyle w:val="10"/>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053B1C0F">
      <w:pPr>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160ECB4B">
      <w:pPr>
        <w:pStyle w:val="10"/>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222CD825">
      <w:pPr>
        <w:rPr>
          <w:rFonts w:hint="eastAsia"/>
          <w:lang w:val="en-US" w:eastAsia="zh-CN"/>
        </w:rPr>
      </w:pPr>
    </w:p>
    <w:p w14:paraId="5D61BB63">
      <w:pPr>
        <w:adjustRightInd w:val="0"/>
        <w:snapToGrid w:val="0"/>
        <w:spacing w:line="360" w:lineRule="auto"/>
        <w:jc w:val="both"/>
        <w:rPr>
          <w:rFonts w:hint="eastAsia" w:ascii="黑体" w:hAnsi="宋体" w:eastAsia="黑体" w:cs="微软雅黑"/>
          <w:b/>
          <w:color w:val="000000" w:themeColor="text1"/>
          <w:spacing w:val="-2"/>
          <w:kern w:val="0"/>
          <w:position w:val="-3"/>
          <w:sz w:val="28"/>
          <w:szCs w:val="28"/>
          <w:lang w:val="en-US" w:eastAsia="zh-CN"/>
          <w14:textFill>
            <w14:solidFill>
              <w14:schemeClr w14:val="tx1"/>
            </w14:solidFill>
          </w14:textFill>
        </w:rPr>
      </w:pPr>
    </w:p>
    <w:p w14:paraId="608BABCC">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附件</w:t>
      </w:r>
      <w:r>
        <w:rPr>
          <w:rFonts w:hint="eastAsia" w:ascii="宋体" w:hAnsi="宋体" w:eastAsia="宋体" w:cs="宋体"/>
          <w:color w:val="000000" w:themeColor="text1"/>
          <w:sz w:val="24"/>
          <w:szCs w:val="24"/>
          <w:lang w:eastAsia="zh-CN"/>
          <w14:textFill>
            <w14:solidFill>
              <w14:schemeClr w14:val="tx1"/>
            </w14:solidFill>
          </w14:textFill>
        </w:rPr>
        <w:t>：</w:t>
      </w:r>
    </w:p>
    <w:p w14:paraId="2C3E2F80">
      <w:pPr>
        <w:pStyle w:val="5"/>
        <w:spacing w:before="0" w:beforeAutospacing="0" w:after="0" w:afterAutospacing="0"/>
        <w:jc w:val="center"/>
        <w:rPr>
          <w:color w:val="000000" w:themeColor="text1"/>
          <w:sz w:val="28"/>
          <w:szCs w:val="28"/>
          <w14:textFill>
            <w14:solidFill>
              <w14:schemeClr w14:val="tx1"/>
            </w14:solidFill>
          </w14:textFill>
        </w:rPr>
      </w:pPr>
      <w:r>
        <w:rPr>
          <w:rFonts w:ascii="方正小标宋_GBK" w:hAnsi="方正小标宋_GBK" w:eastAsia="方正小标宋_GBK" w:cs="方正小标宋_GBK"/>
          <w:color w:val="000000" w:themeColor="text1"/>
          <w:sz w:val="28"/>
          <w:szCs w:val="28"/>
          <w14:textFill>
            <w14:solidFill>
              <w14:schemeClr w14:val="tx1"/>
            </w14:solidFill>
          </w14:textFill>
        </w:rPr>
        <w:t>湖南省政府采购供应商资格承诺函</w:t>
      </w:r>
    </w:p>
    <w:p w14:paraId="4AECB386">
      <w:pPr>
        <w:pStyle w:val="5"/>
        <w:spacing w:before="0" w:beforeAutospacing="0" w:after="0" w:afterAutospacing="0"/>
        <w:ind w:firstLine="645"/>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p w14:paraId="67A3FC67">
      <w:pPr>
        <w:pStyle w:val="5"/>
        <w:spacing w:before="0" w:beforeAutospacing="0" w:after="0" w:afterAutospacing="0" w:line="360" w:lineRule="auto"/>
        <w:ind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CCB212F">
      <w:pPr>
        <w:pStyle w:val="5"/>
        <w:spacing w:before="0" w:beforeAutospacing="0" w:after="0" w:afterAutospacing="0" w:line="360" w:lineRule="auto"/>
        <w:ind w:firstLine="560" w:firstLineChars="20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按照《政府采购促进中小企业发展管理办法》（财库〔</w:t>
      </w:r>
      <w:r>
        <w:rPr>
          <w:rFonts w:hint="eastAsia" w:ascii="宋体" w:hAnsi="宋体" w:eastAsia="宋体" w:cs="宋体"/>
          <w:color w:val="000000" w:themeColor="text1"/>
          <w:spacing w:val="-6"/>
          <w:sz w:val="28"/>
          <w:szCs w:val="28"/>
          <w14:textFill>
            <w14:solidFill>
              <w14:schemeClr w14:val="tx1"/>
            </w14:solidFill>
          </w14:textFill>
        </w:rPr>
        <w:t>2020</w:t>
      </w:r>
      <w:r>
        <w:rPr>
          <w:rFonts w:hint="eastAsia" w:ascii="宋体" w:hAnsi="宋体" w:eastAsia="宋体" w:cs="宋体"/>
          <w:color w:val="000000" w:themeColor="text1"/>
          <w:sz w:val="28"/>
          <w:szCs w:val="28"/>
          <w14:textFill>
            <w14:solidFill>
              <w14:schemeClr w14:val="tx1"/>
            </w14:solidFill>
          </w14:textFill>
        </w:rPr>
        <w:t>〕46号），本公司企业规模为：大型</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中型</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小型</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微型</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w:t>
      </w:r>
    </w:p>
    <w:p w14:paraId="566FE344">
      <w:pPr>
        <w:pStyle w:val="5"/>
        <w:spacing w:before="0" w:beforeAutospacing="0" w:after="0" w:afterAutospacing="0" w:line="360" w:lineRule="auto"/>
        <w:ind w:firstLine="640"/>
        <w:jc w:val="both"/>
        <w:rPr>
          <w:rFonts w:hint="eastAsia" w:ascii="宋体" w:hAnsi="宋体" w:eastAsia="宋体" w:cs="宋体"/>
          <w:color w:val="000000" w:themeColor="text1"/>
          <w:sz w:val="28"/>
          <w:szCs w:val="28"/>
          <w14:textFill>
            <w14:solidFill>
              <w14:schemeClr w14:val="tx1"/>
            </w14:solidFill>
          </w14:textFill>
        </w:rPr>
      </w:pPr>
    </w:p>
    <w:p w14:paraId="510AA737">
      <w:pPr>
        <w:pStyle w:val="5"/>
        <w:spacing w:before="0" w:beforeAutospacing="0" w:after="0" w:afterAutospacing="0" w:line="360" w:lineRule="auto"/>
        <w:ind w:firstLine="560" w:firstLineChars="20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本公司自愿入驻</w:t>
      </w:r>
      <w:r>
        <w:rPr>
          <w:rFonts w:hint="eastAsia" w:ascii="宋体" w:hAnsi="宋体" w:eastAsia="宋体" w:cs="宋体"/>
          <w:color w:val="000000" w:themeColor="text1"/>
          <w:sz w:val="28"/>
          <w:szCs w:val="28"/>
          <w:lang w:eastAsia="zh-CN"/>
          <w14:textFill>
            <w14:solidFill>
              <w14:schemeClr w14:val="tx1"/>
            </w14:solidFill>
          </w14:textFill>
        </w:rPr>
        <w:t>湖南乐采云电子卖场</w:t>
      </w:r>
      <w:r>
        <w:rPr>
          <w:rFonts w:hint="eastAsia" w:ascii="宋体" w:hAnsi="宋体" w:eastAsia="宋体" w:cs="宋体"/>
          <w:color w:val="000000" w:themeColor="text1"/>
          <w:sz w:val="28"/>
          <w:szCs w:val="28"/>
          <w14:textFill>
            <w14:solidFill>
              <w14:schemeClr w14:val="tx1"/>
            </w14:solidFill>
          </w14:textFill>
        </w:rPr>
        <w:t>，遵守《</w:t>
      </w:r>
      <w:r>
        <w:rPr>
          <w:rFonts w:hint="eastAsia" w:ascii="宋体" w:hAnsi="宋体" w:eastAsia="宋体" w:cs="宋体"/>
          <w:color w:val="000000" w:themeColor="text1"/>
          <w:sz w:val="28"/>
          <w:szCs w:val="28"/>
          <w:lang w:eastAsia="zh-CN"/>
          <w14:textFill>
            <w14:solidFill>
              <w14:schemeClr w14:val="tx1"/>
            </w14:solidFill>
          </w14:textFill>
        </w:rPr>
        <w:t>湖南乐采云电子卖场</w:t>
      </w:r>
      <w:r>
        <w:rPr>
          <w:rFonts w:hint="eastAsia" w:ascii="宋体" w:hAnsi="宋体" w:eastAsia="宋体" w:cs="宋体"/>
          <w:color w:val="000000" w:themeColor="text1"/>
          <w:sz w:val="28"/>
          <w:szCs w:val="28"/>
          <w14:textFill>
            <w14:solidFill>
              <w14:schemeClr w14:val="tx1"/>
            </w14:solidFill>
          </w14:textFill>
        </w:rPr>
        <w:t>管理办法》（湘财购〔</w:t>
      </w:r>
      <w:r>
        <w:rPr>
          <w:rFonts w:hint="eastAsia" w:ascii="宋体" w:hAnsi="宋体" w:eastAsia="宋体" w:cs="宋体"/>
          <w:color w:val="000000" w:themeColor="text1"/>
          <w:spacing w:val="-6"/>
          <w:sz w:val="28"/>
          <w:szCs w:val="28"/>
          <w14:textFill>
            <w14:solidFill>
              <w14:schemeClr w14:val="tx1"/>
            </w14:solidFill>
          </w14:textFill>
        </w:rPr>
        <w:t>2019</w:t>
      </w:r>
      <w:r>
        <w:rPr>
          <w:rFonts w:hint="eastAsia" w:ascii="宋体" w:hAnsi="宋体" w:eastAsia="宋体" w:cs="宋体"/>
          <w:color w:val="000000" w:themeColor="text1"/>
          <w:sz w:val="28"/>
          <w:szCs w:val="28"/>
          <w14:textFill>
            <w14:solidFill>
              <w14:schemeClr w14:val="tx1"/>
            </w14:solidFill>
          </w14:textFill>
        </w:rPr>
        <w:t>〕27号），如违反承诺，同意金融机构将增信保证划缴国库（非电子卖场采购活动项目不需勾选）。</w:t>
      </w:r>
    </w:p>
    <w:p w14:paraId="2C6F42B2">
      <w:pPr>
        <w:pStyle w:val="5"/>
        <w:spacing w:before="0" w:beforeAutospacing="0" w:after="0" w:afterAutospacing="0" w:line="360" w:lineRule="auto"/>
        <w:ind w:firstLine="560" w:firstLineChars="200"/>
        <w:jc w:val="both"/>
        <w:rPr>
          <w:rFonts w:hint="eastAsia" w:ascii="宋体" w:hAnsi="宋体" w:eastAsia="宋体" w:cs="宋体"/>
          <w:color w:val="000000" w:themeColor="text1"/>
          <w:sz w:val="28"/>
          <w:szCs w:val="28"/>
          <w14:textFill>
            <w14:solidFill>
              <w14:schemeClr w14:val="tx1"/>
            </w14:solidFill>
          </w14:textFill>
        </w:rPr>
      </w:pPr>
    </w:p>
    <w:p w14:paraId="14025477">
      <w:pPr>
        <w:pStyle w:val="5"/>
        <w:spacing w:before="0" w:beforeAutospacing="0" w:after="0" w:afterAutospacing="0"/>
        <w:jc w:val="center"/>
        <w:rPr>
          <w:rFonts w:hint="eastAsia" w:cs="宋体"/>
          <w:color w:val="000000" w:themeColor="text1"/>
          <w:sz w:val="28"/>
          <w:szCs w:val="28"/>
          <w:lang w:eastAsia="zh-CN"/>
          <w14:textFill>
            <w14:solidFill>
              <w14:schemeClr w14:val="tx1"/>
            </w14:solidFill>
          </w14:textFill>
        </w:rPr>
      </w:pPr>
      <w:r>
        <w:rPr>
          <w:rFonts w:hint="eastAsia"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公司（单位）名称（盖章）</w:t>
      </w:r>
      <w:r>
        <w:rPr>
          <w:rFonts w:hint="eastAsia" w:cs="宋体"/>
          <w:color w:val="000000" w:themeColor="text1"/>
          <w:sz w:val="28"/>
          <w:szCs w:val="28"/>
          <w:lang w:eastAsia="zh-CN"/>
          <w14:textFill>
            <w14:solidFill>
              <w14:schemeClr w14:val="tx1"/>
            </w14:solidFill>
          </w14:textFill>
        </w:rPr>
        <w:t>：</w:t>
      </w:r>
    </w:p>
    <w:p w14:paraId="15F0ED24">
      <w:pPr>
        <w:pStyle w:val="5"/>
        <w:spacing w:before="0" w:beforeAutospacing="0" w:after="0" w:afterAutospacing="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w:t>
      </w:r>
      <w:r>
        <w:rPr>
          <w:rFonts w:hint="eastAsia"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日</w:t>
      </w:r>
    </w:p>
    <w:p w14:paraId="339647FF">
      <w:pPr>
        <w:pStyle w:val="5"/>
        <w:spacing w:before="0" w:beforeAutospacing="0" w:after="0" w:afterAutospacing="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                  </w:t>
      </w:r>
    </w:p>
    <w:p w14:paraId="6B0D6E6C">
      <w:pPr>
        <w:pStyle w:val="5"/>
        <w:spacing w:before="0" w:beforeAutospacing="0" w:after="0" w:afterAutospacing="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w:t>
      </w:r>
    </w:p>
    <w:p w14:paraId="16C7C351">
      <w:pPr>
        <w:pStyle w:val="5"/>
        <w:spacing w:before="0" w:beforeAutospacing="0" w:after="0" w:afterAutospacing="0" w:line="36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机构代码、注册登记机构、日期、有效期、注册资本、地址、经济行业、经济性质</w:t>
      </w:r>
    </w:p>
    <w:p w14:paraId="776F49BF">
      <w:pPr>
        <w:pStyle w:val="5"/>
        <w:spacing w:before="0" w:beforeAutospacing="0" w:after="0" w:afterAutospacing="0" w:line="36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法定代表人（负责人）姓名（签字）、身份证号、手机号：</w:t>
      </w:r>
    </w:p>
    <w:p w14:paraId="62DFA780">
      <w:pPr>
        <w:pStyle w:val="5"/>
        <w:spacing w:before="0" w:beforeAutospacing="0" w:after="0" w:afterAutospacing="0" w:line="36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授权代表人姓名（签字）、身份证号、手机号：</w:t>
      </w:r>
    </w:p>
    <w:p w14:paraId="55EC53DD">
      <w:pPr>
        <w:widowControl/>
        <w:adjustRightInd w:val="0"/>
        <w:snapToGrid w:val="0"/>
        <w:spacing w:line="440" w:lineRule="exact"/>
        <w:jc w:val="left"/>
        <w:rPr>
          <w:rFonts w:hint="eastAsia" w:ascii="宋体" w:hAnsi="宋体" w:cs="宋体"/>
          <w:color w:val="000000" w:themeColor="text1"/>
          <w:szCs w:val="21"/>
          <w:lang w:eastAsia="zh-CN" w:bidi="ar"/>
          <w14:textFill>
            <w14:solidFill>
              <w14:schemeClr w14:val="tx1"/>
            </w14:solidFill>
          </w14:textFill>
        </w:rPr>
      </w:pPr>
    </w:p>
    <w:p w14:paraId="73169725">
      <w:pPr>
        <w:pStyle w:val="10"/>
        <w:rPr>
          <w:rFonts w:hint="eastAsia" w:ascii="宋体" w:hAnsi="宋体" w:cs="宋体"/>
          <w:color w:val="000000" w:themeColor="text1"/>
          <w:szCs w:val="21"/>
          <w:lang w:eastAsia="zh-CN" w:bidi="ar"/>
          <w14:textFill>
            <w14:solidFill>
              <w14:schemeClr w14:val="tx1"/>
            </w14:solidFill>
          </w14:textFill>
        </w:rPr>
      </w:pPr>
    </w:p>
    <w:p w14:paraId="31E7355D">
      <w:pPr>
        <w:rPr>
          <w:rFonts w:hint="eastAsia"/>
          <w:color w:val="000000" w:themeColor="text1"/>
          <w:lang w:eastAsia="zh-CN"/>
          <w14:textFill>
            <w14:solidFill>
              <w14:schemeClr w14:val="tx1"/>
            </w14:solidFill>
          </w14:textFill>
        </w:rPr>
      </w:pPr>
    </w:p>
    <w:p w14:paraId="694D1403">
      <w:pPr>
        <w:widowControl/>
        <w:adjustRightInd w:val="0"/>
        <w:snapToGrid w:val="0"/>
        <w:spacing w:line="440" w:lineRule="exact"/>
        <w:jc w:val="left"/>
        <w:rPr>
          <w:rFonts w:hint="eastAsia" w:ascii="宋体" w:hAnsi="宋体" w:eastAsia="宋体" w:cs="宋体"/>
          <w:color w:val="000000" w:themeColor="text1"/>
          <w:sz w:val="24"/>
          <w:szCs w:val="24"/>
          <w:lang w:bidi="ar"/>
          <w14:textFill>
            <w14:solidFill>
              <w14:schemeClr w14:val="tx1"/>
            </w14:solidFill>
          </w14:textFill>
        </w:rPr>
      </w:pPr>
    </w:p>
    <w:p w14:paraId="02B7A686">
      <w:pPr>
        <w:widowControl/>
        <w:adjustRightInd w:val="0"/>
        <w:snapToGrid w:val="0"/>
        <w:spacing w:line="440" w:lineRule="exact"/>
        <w:jc w:val="left"/>
        <w:rPr>
          <w:rFonts w:hint="eastAsia" w:ascii="宋体" w:hAnsi="宋体" w:eastAsia="宋体" w:cs="宋体"/>
          <w:color w:val="000000" w:themeColor="text1"/>
          <w:sz w:val="24"/>
          <w:szCs w:val="24"/>
          <w:lang w:bidi="ar"/>
          <w14:textFill>
            <w14:solidFill>
              <w14:schemeClr w14:val="tx1"/>
            </w14:solidFill>
          </w14:textFill>
        </w:rPr>
      </w:pPr>
      <w:r>
        <w:rPr>
          <w:rFonts w:hint="eastAsia" w:ascii="宋体" w:hAnsi="宋体" w:eastAsia="宋体" w:cs="宋体"/>
          <w:color w:val="000000" w:themeColor="text1"/>
          <w:sz w:val="24"/>
          <w:szCs w:val="24"/>
          <w:lang w:bidi="ar"/>
          <w14:textFill>
            <w14:solidFill>
              <w14:schemeClr w14:val="tx1"/>
            </w14:solidFill>
          </w14:textFill>
        </w:rPr>
        <w:t>附件:</w:t>
      </w:r>
    </w:p>
    <w:p w14:paraId="5440FBBD">
      <w:pPr>
        <w:widowControl/>
        <w:adjustRightInd w:val="0"/>
        <w:snapToGrid w:val="0"/>
        <w:spacing w:line="440" w:lineRule="exact"/>
        <w:jc w:val="left"/>
        <w:rPr>
          <w:rFonts w:hint="eastAsia" w:ascii="宋体" w:hAnsi="宋体" w:eastAsia="宋体" w:cs="宋体"/>
          <w:color w:val="000000" w:themeColor="text1"/>
          <w:sz w:val="24"/>
          <w:szCs w:val="24"/>
          <w:lang w:bidi="ar"/>
          <w14:textFill>
            <w14:solidFill>
              <w14:schemeClr w14:val="tx1"/>
            </w14:solidFill>
          </w14:textFill>
        </w:rPr>
      </w:pPr>
    </w:p>
    <w:p w14:paraId="08FB4AA8">
      <w:pPr>
        <w:adjustRightInd w:val="0"/>
        <w:snapToGrid w:val="0"/>
        <w:jc w:val="center"/>
        <w:rPr>
          <w:rFonts w:hint="eastAsia" w:ascii="黑体" w:hAnsi="黑体" w:eastAsia="黑体"/>
          <w:b/>
          <w:color w:val="000000" w:themeColor="text1"/>
          <w:sz w:val="28"/>
          <w:szCs w:val="28"/>
          <w14:textFill>
            <w14:solidFill>
              <w14:schemeClr w14:val="tx1"/>
            </w14:solidFill>
          </w14:textFill>
        </w:rPr>
      </w:pPr>
      <w:r>
        <w:rPr>
          <w:rFonts w:hint="eastAsia" w:ascii="黑体" w:hAnsi="黑体" w:eastAsia="黑体"/>
          <w:b/>
          <w:color w:val="000000" w:themeColor="text1"/>
          <w:sz w:val="28"/>
          <w:szCs w:val="28"/>
          <w14:textFill>
            <w14:solidFill>
              <w14:schemeClr w14:val="tx1"/>
            </w14:solidFill>
          </w14:textFill>
        </w:rPr>
        <w:t>供应商资格声明</w:t>
      </w:r>
    </w:p>
    <w:p w14:paraId="4BA842C5">
      <w:pPr>
        <w:adjustRightInd w:val="0"/>
        <w:snapToGrid w:val="0"/>
        <w:jc w:val="center"/>
        <w:rPr>
          <w:rFonts w:hint="eastAsia" w:ascii="黑体" w:hAnsi="黑体" w:eastAsia="黑体"/>
          <w:b/>
          <w:color w:val="000000" w:themeColor="text1"/>
          <w:sz w:val="28"/>
          <w:szCs w:val="28"/>
          <w14:textFill>
            <w14:solidFill>
              <w14:schemeClr w14:val="tx1"/>
            </w14:solidFill>
          </w14:textFill>
        </w:rPr>
      </w:pPr>
    </w:p>
    <w:p w14:paraId="4B4DBC25">
      <w:pPr>
        <w:widowControl/>
        <w:adjustRightInd w:val="0"/>
        <w:snapToGrid w:val="0"/>
        <w:spacing w:line="360" w:lineRule="exact"/>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(采购人、采购代理机构)：</w:t>
      </w:r>
    </w:p>
    <w:p w14:paraId="2BBDD3F2">
      <w:pPr>
        <w:widowControl/>
        <w:adjustRightInd w:val="0"/>
        <w:snapToGrid w:val="0"/>
        <w:spacing w:line="360" w:lineRule="exact"/>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按照《中华人民共和国政府采购法》及实施条例和</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(项目名称)邀请公告的规定，我单位郑重声明如下：</w:t>
      </w:r>
    </w:p>
    <w:p w14:paraId="63B43485">
      <w:pPr>
        <w:widowControl/>
        <w:adjustRightInd w:val="0"/>
        <w:snapToGrid w:val="0"/>
        <w:spacing w:line="360" w:lineRule="exact"/>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一、我单位是按照中华人民共和国法律规定登记注册的，注册地点为</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，全称为</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，统一社会信用代码为</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，法定代表人</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themeColor="text1"/>
          <w:spacing w:val="-2"/>
          <w:kern w:val="0"/>
          <w:sz w:val="21"/>
          <w:szCs w:val="21"/>
          <w14:textFill>
            <w14:solidFill>
              <w14:schemeClr w14:val="tx1"/>
            </w14:solidFill>
          </w14:textFill>
        </w:rPr>
        <w:t>单</w:t>
      </w:r>
      <w:r>
        <w:rPr>
          <w:rFonts w:hint="eastAsia" w:ascii="宋体" w:hAnsi="宋体" w:eastAsia="宋体" w:cs="宋体"/>
          <w:color w:val="000000" w:themeColor="text1"/>
          <w:kern w:val="0"/>
          <w:sz w:val="21"/>
          <w:szCs w:val="21"/>
          <w14:textFill>
            <w14:solidFill>
              <w14:schemeClr w14:val="tx1"/>
            </w14:solidFill>
          </w14:textFill>
        </w:rPr>
        <w:t>位</w:t>
      </w:r>
      <w:r>
        <w:rPr>
          <w:rFonts w:hint="eastAsia" w:ascii="宋体" w:hAnsi="宋体" w:eastAsia="宋体" w:cs="宋体"/>
          <w:color w:val="000000" w:themeColor="text1"/>
          <w:spacing w:val="-2"/>
          <w:kern w:val="0"/>
          <w:sz w:val="21"/>
          <w:szCs w:val="21"/>
          <w14:textFill>
            <w14:solidFill>
              <w14:schemeClr w14:val="tx1"/>
            </w14:solidFill>
          </w14:textFill>
        </w:rPr>
        <w:t>负</w:t>
      </w:r>
      <w:r>
        <w:rPr>
          <w:rFonts w:hint="eastAsia" w:ascii="宋体" w:hAnsi="宋体" w:eastAsia="宋体" w:cs="宋体"/>
          <w:color w:val="000000" w:themeColor="text1"/>
          <w:kern w:val="0"/>
          <w:sz w:val="21"/>
          <w:szCs w:val="21"/>
          <w14:textFill>
            <w14:solidFill>
              <w14:schemeClr w14:val="tx1"/>
            </w14:solidFill>
          </w14:textFill>
        </w:rPr>
        <w:t>责人</w:t>
      </w:r>
      <w:r>
        <w:rPr>
          <w:rFonts w:hint="eastAsia" w:ascii="宋体" w:hAnsi="宋体" w:eastAsia="宋体" w:cs="宋体"/>
          <w:color w:val="000000" w:themeColor="text1"/>
          <w:spacing w:val="-2"/>
          <w:kern w:val="0"/>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为</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，具有独立承担民事责任的能力。</w:t>
      </w:r>
    </w:p>
    <w:p w14:paraId="3E7D8D7A">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二、我单位具有良好的商业信誉和健全的财务会计制度。</w:t>
      </w:r>
    </w:p>
    <w:p w14:paraId="34D214B2">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三、我</w:t>
      </w:r>
      <w:r>
        <w:rPr>
          <w:rFonts w:hint="eastAsia" w:ascii="宋体" w:hAnsi="宋体" w:eastAsia="宋体" w:cs="宋体"/>
          <w:color w:val="000000" w:themeColor="text1"/>
          <w:sz w:val="21"/>
          <w:szCs w:val="21"/>
          <w14:textFill>
            <w14:solidFill>
              <w14:schemeClr w14:val="tx1"/>
            </w14:solidFill>
          </w14:textFill>
        </w:rPr>
        <w:t>单位</w:t>
      </w:r>
      <w:r>
        <w:rPr>
          <w:rFonts w:hint="eastAsia" w:ascii="宋体" w:hAnsi="宋体" w:eastAsia="宋体" w:cs="宋体"/>
          <w:color w:val="000000" w:themeColor="text1"/>
          <w:kern w:val="0"/>
          <w:sz w:val="21"/>
          <w:szCs w:val="21"/>
          <w14:textFill>
            <w14:solidFill>
              <w14:schemeClr w14:val="tx1"/>
            </w14:solidFill>
          </w14:textFill>
        </w:rPr>
        <w:t>依法进行纳税和社会保险申报并实际履行了义务。</w:t>
      </w:r>
    </w:p>
    <w:p w14:paraId="0A161D6C">
      <w:pPr>
        <w:widowControl/>
        <w:adjustRightInd w:val="0"/>
        <w:snapToGrid w:val="0"/>
        <w:spacing w:line="360" w:lineRule="exact"/>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四、</w:t>
      </w:r>
      <w:r>
        <w:rPr>
          <w:rFonts w:hint="eastAsia" w:ascii="宋体" w:hAnsi="宋体" w:eastAsia="宋体" w:cs="宋体"/>
          <w:color w:val="000000" w:themeColor="text1"/>
          <w:sz w:val="21"/>
          <w:szCs w:val="21"/>
          <w14:textFill>
            <w14:solidFill>
              <w14:schemeClr w14:val="tx1"/>
            </w14:solidFill>
          </w14:textFill>
        </w:rPr>
        <w:t>我单位具有履行本项目采购合同所必需的设备和专业技术能力，并具有履行合同的良好记录。</w:t>
      </w:r>
    </w:p>
    <w:p w14:paraId="2AB1B221">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35CB263D">
      <w:pPr>
        <w:widowControl/>
        <w:adjustRightInd w:val="0"/>
        <w:snapToGrid w:val="0"/>
        <w:spacing w:line="360" w:lineRule="exact"/>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供应商在参加政府采购活动前3年内因违法经营被禁止在一定期限内参加政府采购活动，期限届满的，可以参加政府采购活动。</w:t>
      </w:r>
    </w:p>
    <w:p w14:paraId="6D06FB4B">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六、我单位具备法律、行政法规规定的其他条件。</w:t>
      </w:r>
    </w:p>
    <w:p w14:paraId="26881EA6">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七、与我单位存在“单位负责人为同一人或者存在直接控股、管理关系”的其他单位信息如下（如无，填写“无”）：</w:t>
      </w:r>
    </w:p>
    <w:p w14:paraId="58966FF7">
      <w:pPr>
        <w:adjustRightInd w:val="0"/>
        <w:snapToGrid w:val="0"/>
        <w:spacing w:line="360" w:lineRule="exact"/>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1、与我单位的法定代表人（单位负责人）为同一人的其他单位如下：</w:t>
      </w:r>
      <w:r>
        <w:rPr>
          <w:rFonts w:hint="eastAsia" w:ascii="宋体" w:hAnsi="宋体" w:eastAsia="宋体" w:cs="宋体"/>
          <w:color w:val="000000" w:themeColor="text1"/>
          <w:sz w:val="21"/>
          <w:szCs w:val="21"/>
          <w:u w:val="single"/>
          <w14:textFill>
            <w14:solidFill>
              <w14:schemeClr w14:val="tx1"/>
            </w14:solidFill>
          </w14:textFill>
        </w:rPr>
        <w:t xml:space="preserve">               </w:t>
      </w:r>
    </w:p>
    <w:p w14:paraId="4125834F">
      <w:pPr>
        <w:adjustRightInd w:val="0"/>
        <w:snapToGrid w:val="0"/>
        <w:spacing w:line="360" w:lineRule="exact"/>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2、我单位直接控股的其他单位如下：</w:t>
      </w:r>
      <w:r>
        <w:rPr>
          <w:rFonts w:hint="eastAsia" w:ascii="宋体" w:hAnsi="宋体" w:eastAsia="宋体" w:cs="宋体"/>
          <w:color w:val="000000" w:themeColor="text1"/>
          <w:sz w:val="21"/>
          <w:szCs w:val="21"/>
          <w:u w:val="single"/>
          <w14:textFill>
            <w14:solidFill>
              <w14:schemeClr w14:val="tx1"/>
            </w14:solidFill>
          </w14:textFill>
        </w:rPr>
        <w:t xml:space="preserve">               </w:t>
      </w:r>
    </w:p>
    <w:p w14:paraId="341318EC">
      <w:pPr>
        <w:adjustRightInd w:val="0"/>
        <w:snapToGrid w:val="0"/>
        <w:spacing w:line="360" w:lineRule="exact"/>
        <w:ind w:firstLine="420" w:firstLineChars="2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3、与我单位存在管理关系的其他单位如下：</w:t>
      </w:r>
      <w:r>
        <w:rPr>
          <w:rFonts w:hint="eastAsia" w:ascii="宋体" w:hAnsi="宋体" w:eastAsia="宋体" w:cs="宋体"/>
          <w:color w:val="000000" w:themeColor="text1"/>
          <w:sz w:val="21"/>
          <w:szCs w:val="21"/>
          <w:u w:val="single"/>
          <w14:textFill>
            <w14:solidFill>
              <w14:schemeClr w14:val="tx1"/>
            </w14:solidFill>
          </w14:textFill>
        </w:rPr>
        <w:t xml:space="preserve">               </w:t>
      </w:r>
    </w:p>
    <w:p w14:paraId="28AF8C0B">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八</w:t>
      </w:r>
      <w:r>
        <w:rPr>
          <w:rFonts w:hint="eastAsia" w:ascii="宋体" w:hAnsi="宋体" w:eastAsia="宋体" w:cs="宋体"/>
          <w:color w:val="000000" w:themeColor="text1"/>
          <w:sz w:val="21"/>
          <w:szCs w:val="21"/>
          <w14:textFill>
            <w14:solidFill>
              <w14:schemeClr w14:val="tx1"/>
            </w14:solidFill>
          </w14:textFill>
        </w:rPr>
        <w:t>、我单位无以下不良信用记录情形：</w:t>
      </w:r>
    </w:p>
    <w:p w14:paraId="028D2965">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1、在“信用中国”网站被列入失信被执行人和重大税收违法案件当事人名单；</w:t>
      </w:r>
    </w:p>
    <w:p w14:paraId="51EC891A">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2、在“中国政府采购网”网站被列入政府采购严重违法失信行为记录名单；</w:t>
      </w:r>
    </w:p>
    <w:p w14:paraId="6807FD60">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3、不符合《政府采购法》第二十二条规定的条件。</w:t>
      </w:r>
    </w:p>
    <w:p w14:paraId="340D3355">
      <w:pPr>
        <w:widowControl/>
        <w:adjustRightInd w:val="0"/>
        <w:snapToGrid w:val="0"/>
        <w:spacing w:line="360" w:lineRule="exact"/>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我单位保证上述声明的事项都是真实的，如有虚假，我单位愿意承担相应的法律责任，并承担因此所造成的一切损失。</w:t>
      </w:r>
    </w:p>
    <w:p w14:paraId="7B9CB283">
      <w:pPr>
        <w:widowControl/>
        <w:adjustRightInd w:val="0"/>
        <w:snapToGrid w:val="0"/>
        <w:spacing w:line="36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注：第三条“良好的商业信誉”是指供应商经营状况良好，无本承诺函第九条情形。</w:t>
      </w:r>
    </w:p>
    <w:p w14:paraId="465D361C">
      <w:pPr>
        <w:widowControl/>
        <w:adjustRightInd w:val="0"/>
        <w:snapToGrid w:val="0"/>
        <w:spacing w:line="360" w:lineRule="exact"/>
        <w:jc w:val="left"/>
        <w:rPr>
          <w:rFonts w:hint="eastAsia" w:ascii="宋体" w:hAnsi="宋体" w:eastAsia="宋体" w:cs="宋体"/>
          <w:color w:val="000000" w:themeColor="text1"/>
          <w:sz w:val="21"/>
          <w:szCs w:val="21"/>
          <w14:textFill>
            <w14:solidFill>
              <w14:schemeClr w14:val="tx1"/>
            </w14:solidFill>
          </w14:textFill>
        </w:rPr>
      </w:pPr>
    </w:p>
    <w:p w14:paraId="44068052">
      <w:pPr>
        <w:widowControl/>
        <w:adjustRightInd w:val="0"/>
        <w:snapToGrid w:val="0"/>
        <w:spacing w:line="360" w:lineRule="exact"/>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供应商名称（盖单位公章）：</w:t>
      </w:r>
    </w:p>
    <w:p w14:paraId="3B22D6F4">
      <w:pPr>
        <w:widowControl/>
        <w:adjustRightInd w:val="0"/>
        <w:snapToGrid w:val="0"/>
        <w:spacing w:line="360" w:lineRule="exact"/>
        <w:jc w:val="left"/>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color w:val="000000" w:themeColor="text1"/>
          <w:spacing w:val="-2"/>
          <w:kern w:val="0"/>
          <w:sz w:val="21"/>
          <w:szCs w:val="21"/>
          <w14:textFill>
            <w14:solidFill>
              <w14:schemeClr w14:val="tx1"/>
            </w14:solidFill>
          </w14:textFill>
        </w:rPr>
        <w:t>法</w:t>
      </w:r>
      <w:r>
        <w:rPr>
          <w:rFonts w:hint="eastAsia" w:ascii="宋体" w:hAnsi="宋体" w:eastAsia="宋体" w:cs="宋体"/>
          <w:color w:val="000000" w:themeColor="text1"/>
          <w:kern w:val="0"/>
          <w:sz w:val="21"/>
          <w:szCs w:val="21"/>
          <w14:textFill>
            <w14:solidFill>
              <w14:schemeClr w14:val="tx1"/>
            </w14:solidFill>
          </w14:textFill>
        </w:rPr>
        <w:t>定</w:t>
      </w:r>
      <w:r>
        <w:rPr>
          <w:rFonts w:hint="eastAsia" w:ascii="宋体" w:hAnsi="宋体" w:eastAsia="宋体" w:cs="宋体"/>
          <w:color w:val="000000" w:themeColor="text1"/>
          <w:spacing w:val="-2"/>
          <w:kern w:val="0"/>
          <w:sz w:val="21"/>
          <w:szCs w:val="21"/>
          <w14:textFill>
            <w14:solidFill>
              <w14:schemeClr w14:val="tx1"/>
            </w14:solidFill>
          </w14:textFill>
        </w:rPr>
        <w:t>代</w:t>
      </w:r>
      <w:r>
        <w:rPr>
          <w:rFonts w:hint="eastAsia" w:ascii="宋体" w:hAnsi="宋体" w:eastAsia="宋体" w:cs="宋体"/>
          <w:color w:val="000000" w:themeColor="text1"/>
          <w:kern w:val="0"/>
          <w:sz w:val="21"/>
          <w:szCs w:val="21"/>
          <w14:textFill>
            <w14:solidFill>
              <w14:schemeClr w14:val="tx1"/>
            </w14:solidFill>
          </w14:textFill>
        </w:rPr>
        <w:t>表</w:t>
      </w:r>
      <w:r>
        <w:rPr>
          <w:rFonts w:hint="eastAsia" w:ascii="宋体" w:hAnsi="宋体" w:eastAsia="宋体" w:cs="宋体"/>
          <w:color w:val="000000" w:themeColor="text1"/>
          <w:spacing w:val="-2"/>
          <w:kern w:val="0"/>
          <w:sz w:val="21"/>
          <w:szCs w:val="21"/>
          <w14:textFill>
            <w14:solidFill>
              <w14:schemeClr w14:val="tx1"/>
            </w14:solidFill>
          </w14:textFill>
        </w:rPr>
        <w:t>人</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themeColor="text1"/>
          <w:spacing w:val="-2"/>
          <w:kern w:val="0"/>
          <w:sz w:val="21"/>
          <w:szCs w:val="21"/>
          <w14:textFill>
            <w14:solidFill>
              <w14:schemeClr w14:val="tx1"/>
            </w14:solidFill>
          </w14:textFill>
        </w:rPr>
        <w:t>单</w:t>
      </w:r>
      <w:r>
        <w:rPr>
          <w:rFonts w:hint="eastAsia" w:ascii="宋体" w:hAnsi="宋体" w:eastAsia="宋体" w:cs="宋体"/>
          <w:color w:val="000000" w:themeColor="text1"/>
          <w:kern w:val="0"/>
          <w:sz w:val="21"/>
          <w:szCs w:val="21"/>
          <w14:textFill>
            <w14:solidFill>
              <w14:schemeClr w14:val="tx1"/>
            </w14:solidFill>
          </w14:textFill>
        </w:rPr>
        <w:t>位</w:t>
      </w:r>
      <w:r>
        <w:rPr>
          <w:rFonts w:hint="eastAsia" w:ascii="宋体" w:hAnsi="宋体" w:eastAsia="宋体" w:cs="宋体"/>
          <w:color w:val="000000" w:themeColor="text1"/>
          <w:spacing w:val="-2"/>
          <w:kern w:val="0"/>
          <w:sz w:val="21"/>
          <w:szCs w:val="21"/>
          <w14:textFill>
            <w14:solidFill>
              <w14:schemeClr w14:val="tx1"/>
            </w14:solidFill>
          </w14:textFill>
        </w:rPr>
        <w:t>负</w:t>
      </w:r>
      <w:r>
        <w:rPr>
          <w:rFonts w:hint="eastAsia" w:ascii="宋体" w:hAnsi="宋体" w:eastAsia="宋体" w:cs="宋体"/>
          <w:color w:val="000000" w:themeColor="text1"/>
          <w:kern w:val="0"/>
          <w:sz w:val="21"/>
          <w:szCs w:val="21"/>
          <w14:textFill>
            <w14:solidFill>
              <w14:schemeClr w14:val="tx1"/>
            </w14:solidFill>
          </w14:textFill>
        </w:rPr>
        <w:t>责人</w:t>
      </w:r>
      <w:r>
        <w:rPr>
          <w:rFonts w:hint="eastAsia" w:ascii="宋体" w:hAnsi="宋体" w:eastAsia="宋体" w:cs="宋体"/>
          <w:color w:val="000000" w:themeColor="text1"/>
          <w:spacing w:val="-2"/>
          <w:kern w:val="0"/>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或委托代理人：</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（签字或印章）</w:t>
      </w:r>
    </w:p>
    <w:p w14:paraId="24AEBB9A">
      <w:pPr>
        <w:widowControl/>
        <w:adjustRightInd w:val="0"/>
        <w:snapToGrid w:val="0"/>
        <w:spacing w:line="360" w:lineRule="exact"/>
        <w:jc w:val="lef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日期：</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年</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eastAsia="宋体" w:cs="宋体"/>
          <w:color w:val="000000" w:themeColor="text1"/>
          <w:sz w:val="21"/>
          <w:szCs w:val="21"/>
          <w:u w:val="single"/>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日</w:t>
      </w:r>
    </w:p>
    <w:p w14:paraId="32F66F39">
      <w:pPr>
        <w:pStyle w:val="10"/>
        <w:rPr>
          <w:rFonts w:hint="eastAsia"/>
          <w:color w:val="000000" w:themeColor="text1"/>
          <w14:textFill>
            <w14:solidFill>
              <w14:schemeClr w14:val="tx1"/>
            </w14:solidFill>
          </w14:textFill>
        </w:rPr>
      </w:pPr>
    </w:p>
    <w:p w14:paraId="4A3774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center"/>
        <w:textAlignment w:val="baseline"/>
        <w:rPr>
          <w:rFonts w:hint="default"/>
          <w:color w:val="000000" w:themeColor="text1"/>
          <w:lang w:val="en-US" w:eastAsia="zh-CN"/>
          <w14:textFill>
            <w14:solidFill>
              <w14:schemeClr w14:val="tx1"/>
            </w14:solidFill>
          </w14:textFill>
        </w:rPr>
      </w:pPr>
      <w:r>
        <w:rPr>
          <w:rFonts w:hint="eastAsia" w:ascii="仿宋" w:hAnsi="仿宋" w:eastAsia="仿宋" w:cs="仿宋"/>
          <w:b/>
          <w:i w:val="0"/>
          <w:caps w:val="0"/>
          <w:color w:val="000000" w:themeColor="text1"/>
          <w:spacing w:val="0"/>
          <w:sz w:val="36"/>
          <w:szCs w:val="36"/>
          <w:shd w:val="clear" w:color="auto" w:fill="FFFFFF"/>
          <w:vertAlign w:val="baseline"/>
          <w:lang w:val="en-US" w:eastAsia="zh-CN"/>
          <w14:textFill>
            <w14:solidFill>
              <w14:schemeClr w14:val="tx1"/>
            </w14:solidFill>
          </w14:textFill>
        </w:rPr>
        <w:t>湖南潇湘技师学院学生宿舍1-5栋宿舍部分区域整体涂刷两层耐水腻子项目合同</w:t>
      </w:r>
    </w:p>
    <w:p w14:paraId="05B1A64F">
      <w:pPr>
        <w:keepNext w:val="0"/>
        <w:keepLines w:val="0"/>
        <w:pageBreakBefore w:val="0"/>
        <w:numPr>
          <w:ilvl w:val="0"/>
          <w:numId w:val="0"/>
        </w:numPr>
        <w:kinsoku/>
        <w:wordWrap/>
        <w:overflowPunct/>
        <w:topLinePunct w:val="0"/>
        <w:autoSpaceDE/>
        <w:autoSpaceDN/>
        <w:bidi w:val="0"/>
        <w:adjustRightInd/>
        <w:snapToGrid/>
        <w:spacing w:line="400" w:lineRule="exact"/>
        <w:ind w:left="420" w:leftChars="0"/>
        <w:rPr>
          <w:rFonts w:hint="default"/>
          <w:color w:val="000000" w:themeColor="text1"/>
          <w:lang w:val="en-US" w:eastAsia="zh-CN"/>
          <w14:textFill>
            <w14:solidFill>
              <w14:schemeClr w14:val="tx1"/>
            </w14:solidFill>
          </w14:textFill>
        </w:rPr>
      </w:pPr>
    </w:p>
    <w:p w14:paraId="0750099A">
      <w:pPr>
        <w:keepNext w:val="0"/>
        <w:keepLines w:val="0"/>
        <w:pageBreakBefore w:val="0"/>
        <w:kinsoku/>
        <w:overflowPunct/>
        <w:topLinePunct w:val="0"/>
        <w:bidi w:val="0"/>
        <w:adjustRightInd/>
        <w:snapToGrid/>
        <w:spacing w:line="460" w:lineRule="exact"/>
        <w:ind w:right="0"/>
        <w:rPr>
          <w:rFonts w:hint="default" w:ascii="Adobe 仿宋 Std R" w:hAnsi="Adobe 仿宋 Std R" w:eastAsia="Adobe 仿宋 Std R"/>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甲方：</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湖南潇湘技师学院</w:t>
      </w:r>
    </w:p>
    <w:p w14:paraId="74B6CCB7">
      <w:pPr>
        <w:keepNext w:val="0"/>
        <w:keepLines w:val="0"/>
        <w:pageBreakBefore w:val="0"/>
        <w:kinsoku/>
        <w:overflowPunct/>
        <w:topLinePunct w:val="0"/>
        <w:bidi w:val="0"/>
        <w:adjustRightInd/>
        <w:snapToGrid/>
        <w:spacing w:line="460" w:lineRule="exact"/>
        <w:ind w:right="0"/>
        <w:rPr>
          <w:rFonts w:hint="eastAsia" w:ascii="Adobe 仿宋 Std R" w:hAnsi="Adobe 仿宋 Std R" w:eastAsia="Adobe 仿宋 Std R"/>
          <w:b w:val="0"/>
          <w:bCs/>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乙方：</w:t>
      </w:r>
      <w:r>
        <w:rPr>
          <w:rFonts w:hint="eastAsia" w:ascii="Adobe 仿宋 Std R" w:hAnsi="Adobe 仿宋 Std R" w:eastAsia="Adobe 仿宋 Std R"/>
          <w:b w:val="0"/>
          <w:bCs/>
          <w:color w:val="000000" w:themeColor="text1"/>
          <w:sz w:val="28"/>
          <w:szCs w:val="28"/>
          <w:lang w:val="en-US" w:eastAsia="zh-CN"/>
          <w14:textFill>
            <w14:solidFill>
              <w14:schemeClr w14:val="tx1"/>
            </w14:solidFill>
          </w14:textFill>
        </w:rPr>
        <w:t xml:space="preserve"> </w:t>
      </w:r>
    </w:p>
    <w:p w14:paraId="6FFF3AC5">
      <w:pPr>
        <w:pStyle w:val="10"/>
        <w:rPr>
          <w:rFonts w:hint="default"/>
          <w:color w:val="000000" w:themeColor="text1"/>
          <w:lang w:val="en-US" w:eastAsia="zh-CN"/>
          <w14:textFill>
            <w14:solidFill>
              <w14:schemeClr w14:val="tx1"/>
            </w14:solidFill>
          </w14:textFill>
        </w:rPr>
      </w:pPr>
    </w:p>
    <w:p w14:paraId="57F8A62E">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乙方在湖南潇湘技师学院</w:t>
      </w:r>
      <w:r>
        <w:rPr>
          <w:rFonts w:hint="eastAsia" w:ascii="仿宋" w:hAnsi="仿宋" w:eastAsia="仿宋" w:cs="仿宋"/>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学生宿舍1-5栋宿舍部分区域整体涂刷两层耐水腻子项目</w:t>
      </w:r>
      <w:r>
        <w:rPr>
          <w:rFonts w:hint="eastAsia" w:ascii="宋体" w:hAnsi="宋体" w:eastAsia="宋体" w:cs="宋体"/>
          <w:color w:val="000000" w:themeColor="text1"/>
          <w:sz w:val="28"/>
          <w:szCs w:val="28"/>
          <w14:textFill>
            <w14:solidFill>
              <w14:schemeClr w14:val="tx1"/>
            </w14:solidFill>
          </w14:textFill>
        </w:rPr>
        <w:t>采购中，通过</w:t>
      </w:r>
      <w:r>
        <w:rPr>
          <w:rFonts w:hint="eastAsia" w:ascii="宋体" w:hAnsi="宋体" w:cs="宋体"/>
          <w:b w:val="0"/>
          <w:bCs/>
          <w:color w:val="000000" w:themeColor="text1"/>
          <w:sz w:val="28"/>
          <w:szCs w:val="28"/>
          <w:highlight w:val="none"/>
          <w:lang w:val="en-US" w:eastAsia="zh-CN"/>
          <w14:textFill>
            <w14:solidFill>
              <w14:schemeClr w14:val="tx1"/>
            </w14:solidFill>
          </w14:textFill>
        </w:rPr>
        <w:t>乐采云</w:t>
      </w:r>
      <w:r>
        <w:rPr>
          <w:rFonts w:hint="eastAsia" w:ascii="宋体" w:hAnsi="宋体" w:eastAsia="宋体" w:cs="宋体"/>
          <w:b w:val="0"/>
          <w:bCs/>
          <w:color w:val="000000" w:themeColor="text1"/>
          <w:sz w:val="28"/>
          <w:szCs w:val="28"/>
          <w:highlight w:val="none"/>
          <w:lang w:eastAsia="zh-CN"/>
          <w14:textFill>
            <w14:solidFill>
              <w14:schemeClr w14:val="tx1"/>
            </w14:solidFill>
          </w14:textFill>
        </w:rPr>
        <w:t>采购电子卖场采用竞价方式</w:t>
      </w:r>
      <w:r>
        <w:rPr>
          <w:rFonts w:hint="eastAsia" w:ascii="宋体" w:hAnsi="宋体" w:eastAsia="宋体" w:cs="宋体"/>
          <w:color w:val="000000" w:themeColor="text1"/>
          <w:sz w:val="28"/>
          <w:szCs w:val="28"/>
          <w14:textFill>
            <w14:solidFill>
              <w14:schemeClr w14:val="tx1"/>
            </w14:solidFill>
          </w14:textFill>
        </w:rPr>
        <w:t>，成功中标。现依据《中华人民共和国</w:t>
      </w:r>
      <w:r>
        <w:rPr>
          <w:rFonts w:hint="eastAsia" w:ascii="宋体" w:hAnsi="宋体" w:cs="宋体"/>
          <w:color w:val="000000" w:themeColor="text1"/>
          <w:sz w:val="28"/>
          <w:szCs w:val="28"/>
          <w:lang w:val="en-US" w:eastAsia="zh-CN"/>
          <w14:textFill>
            <w14:solidFill>
              <w14:schemeClr w14:val="tx1"/>
            </w14:solidFill>
          </w14:textFill>
        </w:rPr>
        <w:t>民</w:t>
      </w:r>
      <w:r>
        <w:rPr>
          <w:rFonts w:hint="eastAsia" w:ascii="宋体" w:hAnsi="宋体" w:eastAsia="宋体" w:cs="宋体"/>
          <w:color w:val="000000" w:themeColor="text1"/>
          <w:sz w:val="28"/>
          <w:szCs w:val="28"/>
          <w14:textFill>
            <w14:solidFill>
              <w14:schemeClr w14:val="tx1"/>
            </w14:solidFill>
          </w14:textFill>
        </w:rPr>
        <w:t>法》、《中华人民共和国政府采购法》</w:t>
      </w:r>
      <w:r>
        <w:rPr>
          <w:rFonts w:hint="eastAsia" w:ascii="宋体" w:hAnsi="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，签订本合同，以便共同遵守。</w:t>
      </w:r>
    </w:p>
    <w:p w14:paraId="2795758B">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hint="eastAsia" w:ascii="宋体" w:hAnsi="宋体" w:eastAsia="宋体" w:cs="宋体"/>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第一条：</w:t>
      </w:r>
      <w:r>
        <w:rPr>
          <w:rFonts w:hint="eastAsia" w:ascii="Adobe 仿宋 Std R" w:hAnsi="Adobe 仿宋 Std R" w:eastAsia="Adobe 仿宋 Std R"/>
          <w:b/>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b/>
          <w:color w:val="000000" w:themeColor="text1"/>
          <w:sz w:val="28"/>
          <w:szCs w:val="28"/>
          <w14:textFill>
            <w14:solidFill>
              <w14:schemeClr w14:val="tx1"/>
            </w14:solidFill>
          </w14:textFill>
        </w:rPr>
        <w:t>范围</w:t>
      </w:r>
      <w:r>
        <w:rPr>
          <w:rFonts w:hint="eastAsia" w:ascii="Adobe 仿宋 Std R" w:hAnsi="Adobe 仿宋 Std R" w:eastAsia="Adobe 仿宋 Std R"/>
          <w:b/>
          <w:color w:val="000000" w:themeColor="text1"/>
          <w:sz w:val="28"/>
          <w:szCs w:val="28"/>
          <w:lang w:val="en-US" w:eastAsia="zh-CN"/>
          <w14:textFill>
            <w14:solidFill>
              <w14:schemeClr w14:val="tx1"/>
            </w14:solidFill>
          </w14:textFill>
        </w:rPr>
        <w:t>及时间</w:t>
      </w:r>
      <w:r>
        <w:rPr>
          <w:rFonts w:hint="eastAsia" w:ascii="Adobe 仿宋 Std R" w:hAnsi="Adobe 仿宋 Std R" w:eastAsia="Adobe 仿宋 Std R"/>
          <w:b/>
          <w:color w:val="000000" w:themeColor="text1"/>
          <w:sz w:val="28"/>
          <w:szCs w:val="28"/>
          <w14:textFill>
            <w14:solidFill>
              <w14:schemeClr w14:val="tx1"/>
            </w14:solidFill>
          </w14:textFill>
        </w:rPr>
        <w:t>：</w:t>
      </w:r>
    </w:p>
    <w:p w14:paraId="0BD270A0">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hint="eastAsia" w:ascii="宋体" w:hAnsi="宋体" w:eastAsia="宋体" w:cs="宋体"/>
          <w:b w:val="0"/>
          <w:bCs/>
          <w:color w:val="000000" w:themeColor="text1"/>
          <w:sz w:val="28"/>
          <w:szCs w:val="28"/>
          <w14:textFill>
            <w14:solidFill>
              <w14:schemeClr w14:val="tx1"/>
            </w14:solidFill>
          </w14:textFill>
        </w:rPr>
      </w:pPr>
      <w:r>
        <w:rPr>
          <w:rFonts w:hint="eastAsia"/>
          <w:b/>
          <w:color w:val="000000" w:themeColor="text1"/>
          <w:sz w:val="28"/>
          <w:szCs w:val="28"/>
          <w:lang w:val="en-US" w:eastAsia="zh-CN"/>
          <w14:textFill>
            <w14:solidFill>
              <w14:schemeClr w14:val="tx1"/>
            </w14:solidFill>
          </w14:textFill>
        </w:rPr>
        <w:t>项目</w:t>
      </w:r>
      <w:r>
        <w:rPr>
          <w:rFonts w:hint="eastAsia"/>
          <w:b/>
          <w:color w:val="000000" w:themeColor="text1"/>
          <w:sz w:val="28"/>
          <w:szCs w:val="28"/>
          <w14:textFill>
            <w14:solidFill>
              <w14:schemeClr w14:val="tx1"/>
            </w14:solidFill>
          </w14:textFill>
        </w:rPr>
        <w:t>名称：</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湖南潇湘技师学院</w:t>
      </w:r>
      <w:r>
        <w:rPr>
          <w:rFonts w:hint="eastAsia" w:ascii="宋体" w:hAnsi="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学生宿舍楼维保整治</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维修项目</w:t>
      </w:r>
      <w:r>
        <w:rPr>
          <w:rFonts w:hint="eastAsia" w:ascii="宋体" w:hAnsi="宋体" w:eastAsia="宋体" w:cs="宋体"/>
          <w:b w:val="0"/>
          <w:bCs/>
          <w:color w:val="000000" w:themeColor="text1"/>
          <w:sz w:val="28"/>
          <w:szCs w:val="28"/>
          <w14:textFill>
            <w14:solidFill>
              <w14:schemeClr w14:val="tx1"/>
            </w14:solidFill>
          </w14:textFill>
        </w:rPr>
        <w:t>。</w:t>
      </w:r>
    </w:p>
    <w:p w14:paraId="28FE3B8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firstLine="562" w:firstLineChars="200"/>
        <w:jc w:val="both"/>
        <w:textAlignment w:val="baseline"/>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施工范围</w:t>
      </w:r>
      <w:r>
        <w:rPr>
          <w:rFonts w:hint="eastAsia" w:cs="宋体"/>
          <w:b/>
          <w:color w:val="000000" w:themeColor="text1"/>
          <w:sz w:val="28"/>
          <w:szCs w:val="28"/>
          <w:lang w:val="en-US" w:eastAsia="zh-CN"/>
          <w14:textFill>
            <w14:solidFill>
              <w14:schemeClr w14:val="tx1"/>
            </w14:solidFill>
          </w14:textFill>
        </w:rPr>
        <w:t>和内容</w:t>
      </w:r>
      <w:r>
        <w:rPr>
          <w:rFonts w:hint="eastAsia" w:ascii="宋体" w:hAnsi="宋体" w:eastAsia="宋体" w:cs="宋体"/>
          <w:b/>
          <w:color w:val="000000" w:themeColor="text1"/>
          <w:sz w:val="28"/>
          <w:szCs w:val="28"/>
          <w14:textFill>
            <w14:solidFill>
              <w14:schemeClr w14:val="tx1"/>
            </w14:solidFill>
          </w14:textFill>
        </w:rPr>
        <w:t>：</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 xml:space="preserve"> </w:t>
      </w:r>
    </w:p>
    <w:p w14:paraId="3AF3615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baseline"/>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（1）</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对1-5栋学生宿舍的1-3层房间和楼梯间、一楼大厅、1-3楼宿舍阳台的天花板进行粉刷，要求使用耐水腻子粉，刮2遍，</w:t>
      </w: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合计总面积约32250平方米。</w:t>
      </w:r>
    </w:p>
    <w:p w14:paraId="2F49F5D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baseline"/>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pPr>
      <w:r>
        <w:rPr>
          <w:rFonts w:hint="eastAsia"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（2）1-5栋学生宿舍（670间）每间6个插座需拆除、拆线,覆盖白色盖板</w:t>
      </w:r>
      <w:r>
        <w:rPr>
          <w:rFonts w:hint="eastAsia" w:ascii="宋体" w:hAnsi="宋体" w:eastAsia="宋体" w:cs="宋体"/>
          <w:b w:val="0"/>
          <w:bCs/>
          <w:i w:val="0"/>
          <w:caps w:val="0"/>
          <w:color w:val="000000" w:themeColor="text1"/>
          <w:spacing w:val="0"/>
          <w:sz w:val="28"/>
          <w:szCs w:val="28"/>
          <w:shd w:val="clear" w:color="auto" w:fill="FFFFFF"/>
          <w:vertAlign w:val="baseline"/>
          <w:lang w:val="en-US" w:eastAsia="zh-CN"/>
          <w14:textFill>
            <w14:solidFill>
              <w14:schemeClr w14:val="tx1"/>
            </w14:solidFill>
          </w14:textFill>
        </w:rPr>
        <w:t xml:space="preserve">。 </w:t>
      </w:r>
    </w:p>
    <w:p w14:paraId="1A1D24D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548"/>
        </w:tabs>
        <w:kinsoku/>
        <w:wordWrap/>
        <w:overflowPunct/>
        <w:topLinePunct w:val="0"/>
        <w:autoSpaceDE/>
        <w:autoSpaceDN/>
        <w:bidi w:val="0"/>
        <w:adjustRightInd/>
        <w:snapToGrid/>
        <w:spacing w:before="0" w:beforeAutospacing="0" w:after="0" w:afterAutospacing="0" w:line="460" w:lineRule="exact"/>
        <w:ind w:left="0" w:leftChars="0" w:right="0" w:rightChars="0" w:firstLine="562" w:firstLineChars="200"/>
        <w:jc w:val="both"/>
        <w:textAlignment w:val="baseline"/>
        <w:rPr>
          <w:rFonts w:hint="default" w:cs="宋体"/>
          <w:color w:val="000000" w:themeColor="text1"/>
          <w:sz w:val="28"/>
          <w:szCs w:val="28"/>
          <w:vertAlign w:val="baseline"/>
          <w:lang w:val="en-US" w:eastAsia="zh-CN"/>
          <w14:textFill>
            <w14:solidFill>
              <w14:schemeClr w14:val="tx1"/>
            </w14:solidFill>
          </w14:textFill>
        </w:rPr>
      </w:pPr>
      <w:r>
        <w:rPr>
          <w:rFonts w:hint="eastAsia" w:cs="宋体"/>
          <w:b/>
          <w:bCs/>
          <w:color w:val="000000" w:themeColor="text1"/>
          <w:sz w:val="28"/>
          <w:szCs w:val="28"/>
          <w:vertAlign w:val="baseline"/>
          <w:lang w:val="en-US" w:eastAsia="zh-CN"/>
          <w14:textFill>
            <w14:solidFill>
              <w14:schemeClr w14:val="tx1"/>
            </w14:solidFill>
          </w14:textFill>
        </w:rPr>
        <w:t>时间要求：</w:t>
      </w:r>
      <w:r>
        <w:rPr>
          <w:rFonts w:hint="eastAsia" w:cs="宋体"/>
          <w:b w:val="0"/>
          <w:bCs/>
          <w:color w:val="000000" w:themeColor="text1"/>
          <w:sz w:val="28"/>
          <w:szCs w:val="28"/>
          <w:vertAlign w:val="baseline"/>
          <w:lang w:val="en-US" w:eastAsia="zh-CN"/>
          <w14:textFill>
            <w14:solidFill>
              <w14:schemeClr w14:val="tx1"/>
            </w14:solidFill>
          </w14:textFill>
        </w:rPr>
        <w:t>2026年9月1日前（从本项目电子卖场成交之日起开始计算，不因项目合同签订的实际时间发生变化）</w:t>
      </w:r>
      <w:r>
        <w:rPr>
          <w:color w:val="000000" w:themeColor="text1"/>
          <w:spacing w:val="-3"/>
          <w:sz w:val="28"/>
          <w:szCs w:val="28"/>
          <w14:textFill>
            <w14:solidFill>
              <w14:schemeClr w14:val="tx1"/>
            </w14:solidFill>
          </w14:textFill>
        </w:rPr>
        <w:t>。</w:t>
      </w:r>
    </w:p>
    <w:p w14:paraId="7C21FEF4">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hint="default" w:ascii="Adobe 仿宋 Std R" w:hAnsi="Adobe 仿宋 Std R" w:eastAsia="Adobe 仿宋 Std R"/>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第二条</w:t>
      </w:r>
      <w:r>
        <w:rPr>
          <w:rFonts w:hint="eastAsia" w:ascii="Adobe 仿宋 Std R" w:hAnsi="Adobe 仿宋 Std R" w:eastAsia="Adobe 仿宋 Std R"/>
          <w:b/>
          <w:color w:val="000000" w:themeColor="text1"/>
          <w:sz w:val="28"/>
          <w:szCs w:val="28"/>
          <w:lang w:eastAsia="zh-CN"/>
          <w14:textFill>
            <w14:solidFill>
              <w14:schemeClr w14:val="tx1"/>
            </w14:solidFill>
          </w14:textFill>
        </w:rPr>
        <w:t>：</w:t>
      </w:r>
      <w:r>
        <w:rPr>
          <w:rFonts w:hint="eastAsia" w:ascii="Adobe 仿宋 Std R" w:hAnsi="Adobe 仿宋 Std R" w:eastAsia="Adobe 仿宋 Std R"/>
          <w:b/>
          <w:color w:val="000000" w:themeColor="text1"/>
          <w:sz w:val="28"/>
          <w:szCs w:val="28"/>
          <w:lang w:val="en-US" w:eastAsia="zh-CN"/>
          <w14:textFill>
            <w14:solidFill>
              <w14:schemeClr w14:val="tx1"/>
            </w14:solidFill>
          </w14:textFill>
        </w:rPr>
        <w:t>质保期限：</w:t>
      </w:r>
      <w:r>
        <w:rPr>
          <w:rFonts w:hint="eastAsia" w:ascii="宋体" w:hAnsi="宋体" w:eastAsia="宋体" w:cs="宋体"/>
          <w:b w:val="0"/>
          <w:bCs/>
          <w:color w:val="000000" w:themeColor="text1"/>
          <w:sz w:val="28"/>
          <w:szCs w:val="28"/>
          <w:lang w:val="en-US" w:eastAsia="zh-CN"/>
          <w14:textFill>
            <w14:solidFill>
              <w14:schemeClr w14:val="tx1"/>
            </w14:solidFill>
          </w14:textFill>
        </w:rPr>
        <w:t>质保</w:t>
      </w:r>
      <w:r>
        <w:rPr>
          <w:rFonts w:hint="eastAsia" w:ascii="宋体" w:hAnsi="宋体" w:cs="宋体"/>
          <w:b w:val="0"/>
          <w:bCs/>
          <w:color w:val="000000" w:themeColor="text1"/>
          <w:sz w:val="28"/>
          <w:szCs w:val="28"/>
          <w:lang w:val="en-US" w:eastAsia="zh-CN"/>
          <w14:textFill>
            <w14:solidFill>
              <w14:schemeClr w14:val="tx1"/>
            </w14:solidFill>
          </w14:textFill>
        </w:rPr>
        <w:t>壹</w:t>
      </w:r>
      <w:r>
        <w:rPr>
          <w:rFonts w:hint="eastAsia" w:ascii="宋体" w:hAnsi="宋体" w:eastAsia="宋体" w:cs="宋体"/>
          <w:b w:val="0"/>
          <w:bCs/>
          <w:color w:val="000000" w:themeColor="text1"/>
          <w:sz w:val="28"/>
          <w:szCs w:val="28"/>
          <w:lang w:val="en-US" w:eastAsia="zh-CN"/>
          <w14:textFill>
            <w14:solidFill>
              <w14:schemeClr w14:val="tx1"/>
            </w14:solidFill>
          </w14:textFill>
        </w:rPr>
        <w:t>年</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（验收合格之日起计算）</w:t>
      </w:r>
    </w:p>
    <w:p w14:paraId="5613C208">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hint="eastAsia"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第三条：合同金额：</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计</w:t>
      </w:r>
      <w:r>
        <w:rPr>
          <w:rFonts w:hint="eastAsia" w:ascii="Adobe 仿宋 Std R" w:hAnsi="Adobe 仿宋 Std R" w:eastAsia="Adobe 仿宋 Std R"/>
          <w:color w:val="000000" w:themeColor="text1"/>
          <w:sz w:val="28"/>
          <w:szCs w:val="28"/>
          <w14:textFill>
            <w14:solidFill>
              <w14:schemeClr w14:val="tx1"/>
            </w14:solidFill>
          </w14:textFill>
        </w:rPr>
        <w:t>人民币</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元</w:t>
      </w:r>
      <w:r>
        <w:rPr>
          <w:rFonts w:hint="eastAsia" w:ascii="Adobe 仿宋 Std R" w:hAnsi="Adobe 仿宋 Std R" w:eastAsia="Adobe 仿宋 Std R"/>
          <w:color w:val="000000" w:themeColor="text1"/>
          <w:sz w:val="28"/>
          <w:szCs w:val="28"/>
          <w14:textFill>
            <w14:solidFill>
              <w14:schemeClr w14:val="tx1"/>
            </w14:solidFill>
          </w14:textFill>
        </w:rPr>
        <w:t>整</w:t>
      </w:r>
      <w:r>
        <w:rPr>
          <w:rFonts w:ascii="Adobe 仿宋 Std R" w:hAnsi="Adobe 仿宋 Std R" w:eastAsia="Adobe 仿宋 Std R"/>
          <w:color w:val="000000" w:themeColor="text1"/>
          <w:sz w:val="28"/>
          <w:szCs w:val="28"/>
          <w14:textFill>
            <w14:solidFill>
              <w14:schemeClr w14:val="tx1"/>
            </w14:solidFill>
          </w14:textFill>
        </w:rPr>
        <w:t>(</w:t>
      </w:r>
      <w:r>
        <w:rPr>
          <w:rFonts w:hint="eastAsia" w:ascii="Adobe 仿宋 Std R" w:hAnsi="Adobe 仿宋 Std R" w:eastAsia="Adobe 仿宋 Std R"/>
          <w:color w:val="000000" w:themeColor="text1"/>
          <w:sz w:val="28"/>
          <w:szCs w:val="28"/>
          <w14:textFill>
            <w14:solidFill>
              <w14:schemeClr w14:val="tx1"/>
            </w14:solidFill>
          </w14:textFill>
        </w:rPr>
        <w:t>￥</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元， </w:t>
      </w:r>
      <w:r>
        <w:rPr>
          <w:rFonts w:hint="eastAsia" w:ascii="Adobe 仿宋 Std R" w:hAnsi="Adobe 仿宋 Std R" w:eastAsia="Adobe 仿宋 Std R"/>
          <w:color w:val="000000" w:themeColor="text1"/>
          <w:sz w:val="28"/>
          <w:szCs w:val="28"/>
          <w14:textFill>
            <w14:solidFill>
              <w14:schemeClr w14:val="tx1"/>
            </w14:solidFill>
          </w14:textFill>
        </w:rPr>
        <w:t>已含税、人工及</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材料</w:t>
      </w:r>
      <w:r>
        <w:rPr>
          <w:rFonts w:hint="eastAsia" w:ascii="Adobe 仿宋 Std R" w:hAnsi="Adobe 仿宋 Std R" w:eastAsia="Adobe 仿宋 Std R"/>
          <w:color w:val="000000" w:themeColor="text1"/>
          <w:sz w:val="28"/>
          <w:szCs w:val="28"/>
          <w14:textFill>
            <w14:solidFill>
              <w14:schemeClr w14:val="tx1"/>
            </w14:solidFill>
          </w14:textFill>
        </w:rPr>
        <w:t>等所有费用</w:t>
      </w:r>
      <w:r>
        <w:rPr>
          <w:rFonts w:ascii="Adobe 仿宋 Std R" w:hAnsi="Adobe 仿宋 Std R" w:eastAsia="Adobe 仿宋 Std R"/>
          <w:color w:val="000000" w:themeColor="text1"/>
          <w:sz w:val="28"/>
          <w:szCs w:val="28"/>
          <w14:textFill>
            <w14:solidFill>
              <w14:schemeClr w14:val="tx1"/>
            </w14:solidFill>
          </w14:textFill>
        </w:rPr>
        <w:t>)</w:t>
      </w:r>
      <w:r>
        <w:rPr>
          <w:rFonts w:hint="eastAsia" w:ascii="Adobe 仿宋 Std R" w:hAnsi="Adobe 仿宋 Std R" w:eastAsia="Adobe 仿宋 Std R"/>
          <w:color w:val="000000" w:themeColor="text1"/>
          <w:sz w:val="28"/>
          <w:szCs w:val="28"/>
          <w14:textFill>
            <w14:solidFill>
              <w14:schemeClr w14:val="tx1"/>
            </w14:solidFill>
          </w14:textFill>
        </w:rPr>
        <w:t>。</w:t>
      </w:r>
    </w:p>
    <w:p w14:paraId="37BD29A7">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hint="eastAsia" w:ascii="Adobe 仿宋 Std R" w:hAnsi="Adobe 仿宋 Std R" w:eastAsia="Adobe 仿宋 Std R"/>
          <w:b/>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第四条：安全约定</w:t>
      </w:r>
    </w:p>
    <w:p w14:paraId="5B951CA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firstLine="552" w:firstLineChars="200"/>
        <w:textAlignment w:val="auto"/>
        <w:rPr>
          <w:rFonts w:hint="eastAsia" w:ascii="Adobe 仿宋 Std R" w:hAnsi="Adobe 仿宋 Std R" w:eastAsia="Adobe 仿宋 Std R"/>
          <w:b/>
          <w:color w:val="000000" w:themeColor="text1"/>
          <w:sz w:val="28"/>
          <w:szCs w:val="28"/>
          <w14:textFill>
            <w14:solidFill>
              <w14:schemeClr w14:val="tx1"/>
            </w14:solidFill>
          </w14:textFill>
        </w:rPr>
      </w:pPr>
      <w:r>
        <w:rPr>
          <w:rFonts w:hint="eastAsia"/>
          <w:color w:val="000000" w:themeColor="text1"/>
          <w:spacing w:val="-2"/>
          <w:sz w:val="28"/>
          <w:szCs w:val="28"/>
          <w:lang w:val="en-US" w:eastAsia="zh-CN"/>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乙方自行承担场地内乙方工作人员及第三方人身安全、乙方所有的设施设备财产风险管理，并自费购买国家法律法规中规定的应该购买的保险。</w:t>
      </w:r>
      <w:r>
        <w:rPr>
          <w:rFonts w:hint="eastAsia" w:ascii="宋体" w:hAnsi="宋体" w:cs="宋体"/>
          <w:color w:val="000000" w:themeColor="text1"/>
          <w:sz w:val="28"/>
          <w:szCs w:val="28"/>
          <w:lang w:val="en-US" w:eastAsia="zh-CN"/>
          <w14:textFill>
            <w14:solidFill>
              <w14:schemeClr w14:val="tx1"/>
            </w14:solidFill>
          </w14:textFill>
        </w:rPr>
        <w:t xml:space="preserve">  </w:t>
      </w:r>
    </w:p>
    <w:p w14:paraId="5B746A96">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2</w:t>
      </w:r>
      <w:r>
        <w:rPr>
          <w:rFonts w:hint="eastAsia" w:ascii="Adobe 仿宋 Std R" w:hAnsi="Adobe 仿宋 Std R" w:eastAsia="Adobe 仿宋 Std R"/>
          <w:color w:val="000000" w:themeColor="text1"/>
          <w:sz w:val="28"/>
          <w:szCs w:val="28"/>
          <w14:textFill>
            <w14:solidFill>
              <w14:schemeClr w14:val="tx1"/>
            </w14:solidFill>
          </w14:textFill>
        </w:rPr>
        <w:t>、乙方在承包期内要严格遵守安全操作规程，做好</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施工设施</w:t>
      </w:r>
      <w:r>
        <w:rPr>
          <w:rFonts w:hint="eastAsia" w:ascii="Adobe 仿宋 Std R" w:hAnsi="Adobe 仿宋 Std R" w:eastAsia="Adobe 仿宋 Std R"/>
          <w:color w:val="000000" w:themeColor="text1"/>
          <w:sz w:val="28"/>
          <w:szCs w:val="28"/>
          <w14:textFill>
            <w14:solidFill>
              <w14:schemeClr w14:val="tx1"/>
            </w14:solidFill>
          </w14:textFill>
        </w:rPr>
        <w:t>的安全保管及</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施工过程中</w:t>
      </w:r>
      <w:r>
        <w:rPr>
          <w:rFonts w:hint="eastAsia" w:ascii="Adobe 仿宋 Std R" w:hAnsi="Adobe 仿宋 Std R" w:eastAsia="Adobe 仿宋 Std R"/>
          <w:color w:val="000000" w:themeColor="text1"/>
          <w:sz w:val="28"/>
          <w:szCs w:val="28"/>
          <w14:textFill>
            <w14:solidFill>
              <w14:schemeClr w14:val="tx1"/>
            </w14:solidFill>
          </w14:textFill>
        </w:rPr>
        <w:t>的安全防护工作。</w:t>
      </w:r>
    </w:p>
    <w:p w14:paraId="3715DDD2">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3</w:t>
      </w:r>
      <w:r>
        <w:rPr>
          <w:rFonts w:hint="eastAsia" w:ascii="Adobe 仿宋 Std R" w:hAnsi="Adobe 仿宋 Std R" w:eastAsia="Adobe 仿宋 Std R"/>
          <w:color w:val="000000" w:themeColor="text1"/>
          <w:sz w:val="28"/>
          <w:szCs w:val="28"/>
          <w14:textFill>
            <w14:solidFill>
              <w14:schemeClr w14:val="tx1"/>
            </w14:solidFill>
          </w14:textFill>
        </w:rPr>
        <w:t>、乙方在作业过程中出现的</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自身</w:t>
      </w:r>
      <w:r>
        <w:rPr>
          <w:rFonts w:hint="eastAsia" w:ascii="Adobe 仿宋 Std R" w:hAnsi="Adobe 仿宋 Std R" w:eastAsia="Adobe 仿宋 Std R"/>
          <w:color w:val="000000" w:themeColor="text1"/>
          <w:sz w:val="28"/>
          <w:szCs w:val="28"/>
          <w14:textFill>
            <w14:solidFill>
              <w14:schemeClr w14:val="tx1"/>
            </w14:solidFill>
          </w14:textFill>
        </w:rPr>
        <w:t>安全问题全部由乙方自行负责，甲方不承担任何连带责任及由此引发的相关费用。</w:t>
      </w:r>
    </w:p>
    <w:p w14:paraId="132DA744">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第五条：乙方权利和义务</w:t>
      </w:r>
    </w:p>
    <w:p w14:paraId="6A82B1C7">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ascii="Adobe 仿宋 Std R" w:hAnsi="Adobe 仿宋 Std R" w:eastAsia="Adobe 仿宋 Std R"/>
          <w:color w:val="000000" w:themeColor="text1"/>
          <w:sz w:val="28"/>
          <w:szCs w:val="28"/>
          <w14:textFill>
            <w14:solidFill>
              <w14:schemeClr w14:val="tx1"/>
            </w14:solidFill>
          </w14:textFill>
        </w:rPr>
        <w:t>1</w:t>
      </w:r>
      <w:r>
        <w:rPr>
          <w:rFonts w:hint="eastAsia" w:ascii="Adobe 仿宋 Std R" w:hAnsi="Adobe 仿宋 Std R" w:eastAsia="Adobe 仿宋 Std R"/>
          <w:color w:val="000000" w:themeColor="text1"/>
          <w:sz w:val="28"/>
          <w:szCs w:val="28"/>
          <w14:textFill>
            <w14:solidFill>
              <w14:schemeClr w14:val="tx1"/>
            </w14:solidFill>
          </w14:textFill>
        </w:rPr>
        <w:t>、本合同签订后，乙方在</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color w:val="000000" w:themeColor="text1"/>
          <w:sz w:val="28"/>
          <w:szCs w:val="28"/>
          <w14:textFill>
            <w14:solidFill>
              <w14:schemeClr w14:val="tx1"/>
            </w14:solidFill>
          </w14:textFill>
        </w:rPr>
        <w:t>范围内进行</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color w:val="000000" w:themeColor="text1"/>
          <w:sz w:val="28"/>
          <w:szCs w:val="28"/>
          <w14:textFill>
            <w14:solidFill>
              <w14:schemeClr w14:val="tx1"/>
            </w14:solidFill>
          </w14:textFill>
        </w:rPr>
        <w:t>，</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不得损坏甲方设施设备进行施工，如有损坏，由乙方负责修复</w:t>
      </w:r>
      <w:r>
        <w:rPr>
          <w:rFonts w:hint="eastAsia" w:ascii="Adobe 仿宋 Std R" w:hAnsi="Adobe 仿宋 Std R" w:eastAsia="Adobe 仿宋 Std R"/>
          <w:color w:val="000000" w:themeColor="text1"/>
          <w:sz w:val="28"/>
          <w:szCs w:val="28"/>
          <w14:textFill>
            <w14:solidFill>
              <w14:schemeClr w14:val="tx1"/>
            </w14:solidFill>
          </w14:textFill>
        </w:rPr>
        <w:t>。</w:t>
      </w:r>
    </w:p>
    <w:p w14:paraId="18D7E73D">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eastAsia" w:ascii="Adobe 仿宋 Std R" w:hAnsi="Adobe 仿宋 Std R" w:eastAsia="Adobe 仿宋 Std R"/>
          <w:color w:val="000000" w:themeColor="text1"/>
          <w:sz w:val="28"/>
          <w:szCs w:val="28"/>
          <w:lang w:eastAsia="zh-CN"/>
          <w14:textFill>
            <w14:solidFill>
              <w14:schemeClr w14:val="tx1"/>
            </w14:solidFill>
          </w14:textFill>
        </w:rPr>
      </w:pPr>
      <w:r>
        <w:rPr>
          <w:rFonts w:ascii="Adobe 仿宋 Std R" w:hAnsi="Adobe 仿宋 Std R" w:eastAsia="Adobe 仿宋 Std R"/>
          <w:color w:val="000000" w:themeColor="text1"/>
          <w:sz w:val="28"/>
          <w:szCs w:val="28"/>
          <w14:textFill>
            <w14:solidFill>
              <w14:schemeClr w14:val="tx1"/>
            </w14:solidFill>
          </w14:textFill>
        </w:rPr>
        <w:t>2</w:t>
      </w:r>
      <w:r>
        <w:rPr>
          <w:rFonts w:hint="eastAsia" w:ascii="Adobe 仿宋 Std R" w:hAnsi="Adobe 仿宋 Std R" w:eastAsia="Adobe 仿宋 Std R"/>
          <w:color w:val="000000" w:themeColor="text1"/>
          <w:sz w:val="28"/>
          <w:szCs w:val="28"/>
          <w14:textFill>
            <w14:solidFill>
              <w14:schemeClr w14:val="tx1"/>
            </w14:solidFill>
          </w14:textFill>
        </w:rPr>
        <w:t>、在合同生效后，乙方须在</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公示结束后3天内</w:t>
      </w:r>
      <w:r>
        <w:rPr>
          <w:rFonts w:hint="eastAsia" w:ascii="Adobe 仿宋 Std R" w:hAnsi="Adobe 仿宋 Std R" w:eastAsia="Adobe 仿宋 Std R"/>
          <w:color w:val="000000" w:themeColor="text1"/>
          <w:sz w:val="28"/>
          <w:szCs w:val="28"/>
          <w14:textFill>
            <w14:solidFill>
              <w14:schemeClr w14:val="tx1"/>
            </w14:solidFill>
          </w14:textFill>
        </w:rPr>
        <w:t>启动全面</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开展</w:t>
      </w:r>
      <w:r>
        <w:rPr>
          <w:rFonts w:hint="eastAsia" w:ascii="Adobe 仿宋 Std R" w:hAnsi="Adobe 仿宋 Std R" w:eastAsia="Adobe 仿宋 Std R"/>
          <w:color w:val="000000" w:themeColor="text1"/>
          <w:sz w:val="28"/>
          <w:szCs w:val="28"/>
          <w14:textFill>
            <w14:solidFill>
              <w14:schemeClr w14:val="tx1"/>
            </w14:solidFill>
          </w14:textFill>
        </w:rPr>
        <w:t>作业，</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20</w:t>
      </w:r>
      <w:r>
        <w:rPr>
          <w:rFonts w:hint="eastAsia" w:ascii="Adobe 仿宋 Std R" w:hAnsi="Adobe 仿宋 Std R" w:eastAsia="Adobe 仿宋 Std R"/>
          <w:color w:val="000000" w:themeColor="text1"/>
          <w:sz w:val="28"/>
          <w:szCs w:val="28"/>
          <w14:textFill>
            <w14:solidFill>
              <w14:schemeClr w14:val="tx1"/>
            </w14:solidFill>
          </w14:textFill>
        </w:rPr>
        <w:t>天内完成</w:t>
      </w:r>
      <w:r>
        <w:rPr>
          <w:rFonts w:hint="eastAsia" w:ascii="Adobe 仿宋 Std R" w:hAnsi="Adobe 仿宋 Std R" w:eastAsia="Adobe 仿宋 Std R"/>
          <w:color w:val="000000" w:themeColor="text1"/>
          <w:sz w:val="28"/>
          <w:szCs w:val="28"/>
          <w:lang w:eastAsia="zh-CN"/>
          <w14:textFill>
            <w14:solidFill>
              <w14:schemeClr w14:val="tx1"/>
            </w14:solidFill>
          </w14:textFill>
        </w:rPr>
        <w:t>。</w:t>
      </w:r>
    </w:p>
    <w:p w14:paraId="21DFAE96">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default" w:ascii="Adobe 仿宋 Std R" w:hAnsi="Adobe 仿宋 Std R" w:eastAsia="Adobe 仿宋 Std R"/>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3、</w:t>
      </w:r>
      <w:r>
        <w:rPr>
          <w:rFonts w:hint="eastAsia" w:ascii="Adobe 仿宋 Std R" w:hAnsi="Adobe 仿宋 Std R" w:eastAsia="Adobe 仿宋 Std R"/>
          <w:color w:val="000000" w:themeColor="text1"/>
          <w:sz w:val="28"/>
          <w:szCs w:val="28"/>
          <w14:textFill>
            <w14:solidFill>
              <w14:schemeClr w14:val="tx1"/>
            </w14:solidFill>
          </w14:textFill>
        </w:rPr>
        <w:t>乙方必须按本合同的要求进行作业，并经甲方验收合格，否则，甲方有权责令乙方整改。</w:t>
      </w:r>
    </w:p>
    <w:p w14:paraId="57C5C2F4">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4</w:t>
      </w:r>
      <w:r>
        <w:rPr>
          <w:rFonts w:hint="eastAsia" w:ascii="Adobe 仿宋 Std R" w:hAnsi="Adobe 仿宋 Std R" w:eastAsia="Adobe 仿宋 Std R"/>
          <w:color w:val="000000" w:themeColor="text1"/>
          <w:sz w:val="28"/>
          <w:szCs w:val="28"/>
          <w14:textFill>
            <w14:solidFill>
              <w14:schemeClr w14:val="tx1"/>
            </w14:solidFill>
          </w14:textFill>
        </w:rPr>
        <w:t>、在</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质保</w:t>
      </w:r>
      <w:r>
        <w:rPr>
          <w:rFonts w:hint="eastAsia" w:ascii="Adobe 仿宋 Std R" w:hAnsi="Adobe 仿宋 Std R" w:eastAsia="Adobe 仿宋 Std R"/>
          <w:color w:val="000000" w:themeColor="text1"/>
          <w:sz w:val="28"/>
          <w:szCs w:val="28"/>
          <w14:textFill>
            <w14:solidFill>
              <w14:schemeClr w14:val="tx1"/>
            </w14:solidFill>
          </w14:textFill>
        </w:rPr>
        <w:t>期内，乙方</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需</w:t>
      </w:r>
      <w:r>
        <w:rPr>
          <w:rFonts w:hint="eastAsia" w:ascii="Adobe 仿宋 Std R" w:hAnsi="Adobe 仿宋 Std R" w:eastAsia="Adobe 仿宋 Std R"/>
          <w:color w:val="000000" w:themeColor="text1"/>
          <w:sz w:val="28"/>
          <w:szCs w:val="28"/>
          <w14:textFill>
            <w14:solidFill>
              <w14:schemeClr w14:val="tx1"/>
            </w14:solidFill>
          </w14:textFill>
        </w:rPr>
        <w:t>定期对</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color w:val="000000" w:themeColor="text1"/>
          <w:sz w:val="28"/>
          <w:szCs w:val="28"/>
          <w14:textFill>
            <w14:solidFill>
              <w14:schemeClr w14:val="tx1"/>
            </w14:solidFill>
          </w14:textFill>
        </w:rPr>
        <w:t>范围内的</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维修情况</w:t>
      </w:r>
      <w:r>
        <w:rPr>
          <w:rFonts w:hint="eastAsia" w:ascii="Adobe 仿宋 Std R" w:hAnsi="Adobe 仿宋 Std R" w:eastAsia="Adobe 仿宋 Std R"/>
          <w:color w:val="000000" w:themeColor="text1"/>
          <w:sz w:val="28"/>
          <w:szCs w:val="28"/>
          <w14:textFill>
            <w14:solidFill>
              <w14:schemeClr w14:val="tx1"/>
            </w14:solidFill>
          </w14:textFill>
        </w:rPr>
        <w:t>进行巡查</w:t>
      </w:r>
      <w:r>
        <w:rPr>
          <w:rFonts w:hint="eastAsia" w:ascii="Adobe 仿宋 Std R" w:hAnsi="Adobe 仿宋 Std R" w:eastAsia="Adobe 仿宋 Std R"/>
          <w:color w:val="000000" w:themeColor="text1"/>
          <w:sz w:val="28"/>
          <w:szCs w:val="28"/>
          <w:lang w:eastAsia="zh-CN"/>
          <w14:textFill>
            <w14:solidFill>
              <w14:schemeClr w14:val="tx1"/>
            </w14:solidFill>
          </w14:textFill>
        </w:rPr>
        <w:t>（</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一年不少于2次</w:t>
      </w:r>
      <w:r>
        <w:rPr>
          <w:rFonts w:hint="eastAsia" w:ascii="Adobe 仿宋 Std R" w:hAnsi="Adobe 仿宋 Std R" w:eastAsia="Adobe 仿宋 Std R"/>
          <w:color w:val="000000" w:themeColor="text1"/>
          <w:sz w:val="28"/>
          <w:szCs w:val="28"/>
          <w:lang w:eastAsia="zh-CN"/>
          <w14:textFill>
            <w14:solidFill>
              <w14:schemeClr w14:val="tx1"/>
            </w14:solidFill>
          </w14:textFill>
        </w:rPr>
        <w:t>）</w:t>
      </w:r>
      <w:r>
        <w:rPr>
          <w:rFonts w:hint="eastAsia" w:ascii="Adobe 仿宋 Std R" w:hAnsi="Adobe 仿宋 Std R" w:eastAsia="Adobe 仿宋 Std R"/>
          <w:color w:val="000000" w:themeColor="text1"/>
          <w:sz w:val="28"/>
          <w:szCs w:val="28"/>
          <w14:textFill>
            <w14:solidFill>
              <w14:schemeClr w14:val="tx1"/>
            </w14:solidFill>
          </w14:textFill>
        </w:rPr>
        <w:t>，发现</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墙体墙皮脱落、发霉、气泡、发黑等情况</w:t>
      </w:r>
      <w:r>
        <w:rPr>
          <w:rFonts w:hint="eastAsia" w:ascii="Adobe 仿宋 Std R" w:hAnsi="Adobe 仿宋 Std R" w:eastAsia="Adobe 仿宋 Std R"/>
          <w:color w:val="000000" w:themeColor="text1"/>
          <w:sz w:val="28"/>
          <w:szCs w:val="28"/>
          <w14:textFill>
            <w14:solidFill>
              <w14:schemeClr w14:val="tx1"/>
            </w14:solidFill>
          </w14:textFill>
        </w:rPr>
        <w:t>及时处置。</w:t>
      </w:r>
    </w:p>
    <w:p w14:paraId="38C89BD2">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5</w:t>
      </w:r>
      <w:r>
        <w:rPr>
          <w:rFonts w:hint="eastAsia" w:ascii="Adobe 仿宋 Std R" w:hAnsi="Adobe 仿宋 Std R" w:eastAsia="Adobe 仿宋 Std R"/>
          <w:color w:val="000000" w:themeColor="text1"/>
          <w:sz w:val="28"/>
          <w:szCs w:val="28"/>
          <w14:textFill>
            <w14:solidFill>
              <w14:schemeClr w14:val="tx1"/>
            </w14:solidFill>
          </w14:textFill>
        </w:rPr>
        <w:t>、乙方必须文明、安全作业，要严格遵守安全操作规程，不影响周边人员的生活和工作。不得损坏甲方的公共设施设备及花草树木，如有损坏，照价赔偿。</w:t>
      </w:r>
    </w:p>
    <w:p w14:paraId="1B1EBD36">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eastAsia"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6</w:t>
      </w:r>
      <w:r>
        <w:rPr>
          <w:rFonts w:hint="eastAsia" w:ascii="Adobe 仿宋 Std R" w:hAnsi="Adobe 仿宋 Std R" w:eastAsia="Adobe 仿宋 Std R"/>
          <w:color w:val="000000" w:themeColor="text1"/>
          <w:sz w:val="28"/>
          <w:szCs w:val="28"/>
          <w14:textFill>
            <w14:solidFill>
              <w14:schemeClr w14:val="tx1"/>
            </w14:solidFill>
          </w14:textFill>
        </w:rPr>
        <w:t>、不使用污染环境、残毒期过长等国家明令禁止的</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材料</w:t>
      </w:r>
      <w:r>
        <w:rPr>
          <w:rFonts w:hint="eastAsia" w:ascii="Adobe 仿宋 Std R" w:hAnsi="Adobe 仿宋 Std R" w:eastAsia="Adobe 仿宋 Std R"/>
          <w:color w:val="000000" w:themeColor="text1"/>
          <w:sz w:val="28"/>
          <w:szCs w:val="28"/>
          <w14:textFill>
            <w14:solidFill>
              <w14:schemeClr w14:val="tx1"/>
            </w14:solidFill>
          </w14:textFill>
        </w:rPr>
        <w:t>。</w:t>
      </w:r>
    </w:p>
    <w:p w14:paraId="10617156">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第六条：甲方权利和义务</w:t>
      </w:r>
    </w:p>
    <w:p w14:paraId="304E236E">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ascii="Adobe 仿宋 Std R" w:hAnsi="Adobe 仿宋 Std R" w:eastAsia="Adobe 仿宋 Std R"/>
          <w:color w:val="000000" w:themeColor="text1"/>
          <w:sz w:val="28"/>
          <w:szCs w:val="28"/>
          <w14:textFill>
            <w14:solidFill>
              <w14:schemeClr w14:val="tx1"/>
            </w14:solidFill>
          </w14:textFill>
        </w:rPr>
        <w:t>1</w:t>
      </w:r>
      <w:r>
        <w:rPr>
          <w:rFonts w:hint="eastAsia" w:ascii="Adobe 仿宋 Std R" w:hAnsi="Adobe 仿宋 Std R" w:eastAsia="Adobe 仿宋 Std R"/>
          <w:color w:val="000000" w:themeColor="text1"/>
          <w:sz w:val="28"/>
          <w:szCs w:val="28"/>
          <w14:textFill>
            <w14:solidFill>
              <w14:schemeClr w14:val="tx1"/>
            </w14:solidFill>
          </w14:textFill>
        </w:rPr>
        <w:t>、乙方进行</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color w:val="000000" w:themeColor="text1"/>
          <w:sz w:val="28"/>
          <w:szCs w:val="28"/>
          <w14:textFill>
            <w14:solidFill>
              <w14:schemeClr w14:val="tx1"/>
            </w14:solidFill>
          </w14:textFill>
        </w:rPr>
        <w:t>作业时，甲方可派人参与做好</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指导</w:t>
      </w:r>
      <w:r>
        <w:rPr>
          <w:rFonts w:hint="eastAsia" w:ascii="Adobe 仿宋 Std R" w:hAnsi="Adobe 仿宋 Std R" w:eastAsia="Adobe 仿宋 Std R"/>
          <w:color w:val="000000" w:themeColor="text1"/>
          <w:sz w:val="28"/>
          <w:szCs w:val="28"/>
          <w14:textFill>
            <w14:solidFill>
              <w14:schemeClr w14:val="tx1"/>
            </w14:solidFill>
          </w14:textFill>
        </w:rPr>
        <w:t>及监督工作。</w:t>
      </w:r>
    </w:p>
    <w:p w14:paraId="75F8AAA3">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default" w:ascii="Adobe 仿宋 Std R" w:hAnsi="Adobe 仿宋 Std R" w:eastAsia="Adobe 仿宋 Std R"/>
          <w:color w:val="000000" w:themeColor="text1"/>
          <w:sz w:val="28"/>
          <w:szCs w:val="28"/>
          <w:lang w:val="en-US" w:eastAsia="zh-CN"/>
          <w14:textFill>
            <w14:solidFill>
              <w14:schemeClr w14:val="tx1"/>
            </w14:solidFill>
          </w14:textFill>
        </w:rPr>
      </w:pPr>
      <w:r>
        <w:rPr>
          <w:rFonts w:ascii="Adobe 仿宋 Std R" w:hAnsi="Adobe 仿宋 Std R" w:eastAsia="Adobe 仿宋 Std R"/>
          <w:color w:val="000000" w:themeColor="text1"/>
          <w:sz w:val="28"/>
          <w:szCs w:val="28"/>
          <w14:textFill>
            <w14:solidFill>
              <w14:schemeClr w14:val="tx1"/>
            </w14:solidFill>
          </w14:textFill>
        </w:rPr>
        <w:t>2</w:t>
      </w:r>
      <w:r>
        <w:rPr>
          <w:rFonts w:hint="eastAsia" w:ascii="Adobe 仿宋 Std R" w:hAnsi="Adobe 仿宋 Std R" w:eastAsia="Adobe 仿宋 Std R"/>
          <w:color w:val="000000" w:themeColor="text1"/>
          <w:sz w:val="28"/>
          <w:szCs w:val="28"/>
          <w14:textFill>
            <w14:solidFill>
              <w14:schemeClr w14:val="tx1"/>
            </w14:solidFill>
          </w14:textFill>
        </w:rPr>
        <w:t>、工程验收合格后，乙方出具有效税务发票，甲方按财政规定程序</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和约定付款方式</w:t>
      </w:r>
      <w:r>
        <w:rPr>
          <w:rFonts w:hint="eastAsia" w:ascii="Adobe 仿宋 Std R" w:hAnsi="Adobe 仿宋 Std R" w:eastAsia="Adobe 仿宋 Std R"/>
          <w:color w:val="000000" w:themeColor="text1"/>
          <w:sz w:val="28"/>
          <w:szCs w:val="28"/>
          <w14:textFill>
            <w14:solidFill>
              <w14:schemeClr w14:val="tx1"/>
            </w14:solidFill>
          </w14:textFill>
        </w:rPr>
        <w:t>将</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施工</w:t>
      </w:r>
      <w:r>
        <w:rPr>
          <w:rFonts w:hint="eastAsia" w:ascii="Adobe 仿宋 Std R" w:hAnsi="Adobe 仿宋 Std R" w:eastAsia="Adobe 仿宋 Std R"/>
          <w:color w:val="000000" w:themeColor="text1"/>
          <w:sz w:val="28"/>
          <w:szCs w:val="28"/>
          <w14:textFill>
            <w14:solidFill>
              <w14:schemeClr w14:val="tx1"/>
            </w14:solidFill>
          </w14:textFill>
        </w:rPr>
        <w:t>费用按约定账号转账支付给乙方。</w:t>
      </w:r>
    </w:p>
    <w:p w14:paraId="2DF02EC9">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第七条：付款方式</w:t>
      </w:r>
    </w:p>
    <w:p w14:paraId="03DE5AA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eastAsia"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1.项目</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验收合格后，乙方</w:t>
      </w:r>
      <w:r>
        <w:rPr>
          <w:rFonts w:hint="eastAsia" w:cs="宋体"/>
          <w:b w:val="0"/>
          <w:bCs/>
          <w:i w:val="0"/>
          <w:color w:val="000000" w:themeColor="text1"/>
          <w:kern w:val="0"/>
          <w:sz w:val="28"/>
          <w:szCs w:val="28"/>
          <w:u w:val="none"/>
          <w:lang w:val="en-US" w:eastAsia="zh-CN" w:bidi="ar"/>
          <w14:textFill>
            <w14:solidFill>
              <w14:schemeClr w14:val="tx1"/>
            </w14:solidFill>
          </w14:textFill>
        </w:rPr>
        <w:t>凭</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发票</w:t>
      </w:r>
      <w:r>
        <w:rPr>
          <w:rFonts w:hint="eastAsia" w:cs="宋体"/>
          <w:b w:val="0"/>
          <w:bCs/>
          <w:i w:val="0"/>
          <w:color w:val="000000" w:themeColor="text1"/>
          <w:kern w:val="0"/>
          <w:sz w:val="28"/>
          <w:szCs w:val="28"/>
          <w:u w:val="none"/>
          <w:lang w:val="en-US" w:eastAsia="zh-CN" w:bidi="ar"/>
          <w14:textFill>
            <w14:solidFill>
              <w14:schemeClr w14:val="tx1"/>
            </w14:solidFill>
          </w14:textFill>
        </w:rPr>
        <w:t>（发票金额按中标金额的90%）、合同、验收材料等资料</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按程序</w:t>
      </w:r>
      <w:r>
        <w:rPr>
          <w:rFonts w:hint="eastAsia" w:cs="宋体"/>
          <w:b w:val="0"/>
          <w:bCs/>
          <w:i w:val="0"/>
          <w:color w:val="000000" w:themeColor="text1"/>
          <w:kern w:val="0"/>
          <w:sz w:val="28"/>
          <w:szCs w:val="28"/>
          <w:u w:val="none"/>
          <w:lang w:val="en-US" w:eastAsia="zh-CN" w:bidi="ar"/>
          <w14:textFill>
            <w14:solidFill>
              <w14:schemeClr w14:val="tx1"/>
            </w14:solidFill>
          </w14:textFill>
        </w:rPr>
        <w:t>报账，收到发票后30个工作日支付。</w:t>
      </w:r>
    </w:p>
    <w:p w14:paraId="65ADCD4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2.质保期壹年（从验收合格开始计算）满后，无质量问题，凭票及相关资料结清尾款，金额为中标金额的10%</w:t>
      </w:r>
      <w:r>
        <w:rPr>
          <w:rFonts w:hint="eastAsia" w:ascii="宋体" w:hAnsi="宋体" w:eastAsia="宋体" w:cs="宋体"/>
          <w:b w:val="0"/>
          <w:bCs/>
          <w:i w:val="0"/>
          <w:color w:val="000000" w:themeColor="text1"/>
          <w:kern w:val="0"/>
          <w:sz w:val="28"/>
          <w:szCs w:val="28"/>
          <w:u w:val="none"/>
          <w:lang w:val="en-US" w:eastAsia="zh-CN" w:bidi="ar"/>
          <w14:textFill>
            <w14:solidFill>
              <w14:schemeClr w14:val="tx1"/>
            </w14:solidFill>
          </w14:textFill>
        </w:rPr>
        <w:t>。</w:t>
      </w:r>
    </w:p>
    <w:p w14:paraId="6D66C67E">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560" w:firstLineChars="200"/>
        <w:jc w:val="left"/>
        <w:textAlignment w:val="baseline"/>
        <w:rPr>
          <w:rFonts w:hint="eastAsia" w:cs="宋体"/>
          <w:b w:val="0"/>
          <w:bCs/>
          <w:i w:val="0"/>
          <w:color w:val="000000" w:themeColor="text1"/>
          <w:kern w:val="0"/>
          <w:sz w:val="28"/>
          <w:szCs w:val="28"/>
          <w:u w:val="none"/>
          <w:lang w:val="en-US" w:eastAsia="zh-CN" w:bidi="ar"/>
          <w14:textFill>
            <w14:solidFill>
              <w14:schemeClr w14:val="tx1"/>
            </w14:solidFill>
          </w14:textFill>
        </w:rPr>
      </w:pPr>
      <w:r>
        <w:rPr>
          <w:rFonts w:hint="eastAsia" w:cs="宋体"/>
          <w:b w:val="0"/>
          <w:bCs/>
          <w:i w:val="0"/>
          <w:color w:val="000000" w:themeColor="text1"/>
          <w:kern w:val="0"/>
          <w:sz w:val="28"/>
          <w:szCs w:val="28"/>
          <w:u w:val="none"/>
          <w:lang w:val="en-US" w:eastAsia="zh-CN" w:bidi="ar"/>
          <w14:textFill>
            <w14:solidFill>
              <w14:schemeClr w14:val="tx1"/>
            </w14:solidFill>
          </w14:textFill>
        </w:rPr>
        <w:t>3.付款采取对公转账，</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如遇寒暑假和财政拨款</w:t>
      </w:r>
      <w:r>
        <w:rPr>
          <w:rFonts w:hint="eastAsia" w:cs="宋体"/>
          <w:i w:val="0"/>
          <w:color w:val="000000" w:themeColor="text1"/>
          <w:kern w:val="0"/>
          <w:sz w:val="28"/>
          <w:szCs w:val="28"/>
          <w:u w:val="none"/>
          <w:lang w:val="en-US" w:eastAsia="zh-CN" w:bidi="ar"/>
          <w14:textFill>
            <w14:solidFill>
              <w14:schemeClr w14:val="tx1"/>
            </w14:solidFill>
          </w14:textFill>
        </w:rPr>
        <w:t>延期</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w:t>
      </w:r>
      <w:r>
        <w:rPr>
          <w:rFonts w:hint="eastAsia" w:cs="宋体"/>
          <w:b w:val="0"/>
          <w:bCs/>
          <w:i w:val="0"/>
          <w:color w:val="000000" w:themeColor="text1"/>
          <w:kern w:val="0"/>
          <w:sz w:val="28"/>
          <w:szCs w:val="28"/>
          <w:u w:val="none"/>
          <w:lang w:val="en-US" w:eastAsia="zh-CN" w:bidi="ar"/>
          <w14:textFill>
            <w14:solidFill>
              <w14:schemeClr w14:val="tx1"/>
            </w14:solidFill>
          </w14:textFill>
        </w:rPr>
        <w:t>上述</w:t>
      </w:r>
      <w:r>
        <w:rPr>
          <w:rFonts w:hint="eastAsia" w:cs="宋体"/>
          <w:i w:val="0"/>
          <w:color w:val="000000" w:themeColor="text1"/>
          <w:kern w:val="0"/>
          <w:sz w:val="28"/>
          <w:szCs w:val="28"/>
          <w:u w:val="none"/>
          <w:lang w:val="en-US" w:eastAsia="zh-CN" w:bidi="ar"/>
          <w14:textFill>
            <w14:solidFill>
              <w14:schemeClr w14:val="tx1"/>
            </w14:solidFill>
          </w14:textFill>
        </w:rPr>
        <w:t>付款</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时间相应</w:t>
      </w:r>
      <w:r>
        <w:rPr>
          <w:rFonts w:hint="eastAsia" w:cs="宋体"/>
          <w:i w:val="0"/>
          <w:color w:val="000000" w:themeColor="text1"/>
          <w:kern w:val="0"/>
          <w:sz w:val="28"/>
          <w:szCs w:val="28"/>
          <w:u w:val="none"/>
          <w:lang w:val="en-US" w:eastAsia="zh-CN" w:bidi="ar"/>
          <w14:textFill>
            <w14:solidFill>
              <w14:schemeClr w14:val="tx1"/>
            </w14:solidFill>
          </w14:textFill>
        </w:rPr>
        <w:t>顺延</w:t>
      </w:r>
      <w:r>
        <w:rPr>
          <w:rFonts w:hint="eastAsia" w:ascii="宋体" w:hAnsi="宋体" w:cs="宋体"/>
          <w:i w:val="0"/>
          <w:color w:val="000000" w:themeColor="text1"/>
          <w:kern w:val="0"/>
          <w:sz w:val="28"/>
          <w:szCs w:val="28"/>
          <w:u w:val="none"/>
          <w:lang w:val="en-US" w:eastAsia="zh-CN" w:bidi="ar"/>
          <w14:textFill>
            <w14:solidFill>
              <w14:schemeClr w14:val="tx1"/>
            </w14:solidFill>
          </w14:textFill>
        </w:rPr>
        <w:t>。</w:t>
      </w:r>
    </w:p>
    <w:p w14:paraId="17282C3C">
      <w:pPr>
        <w:pStyle w:val="4"/>
        <w:keepNext w:val="0"/>
        <w:keepLines w:val="0"/>
        <w:pageBreakBefore w:val="0"/>
        <w:widowControl w:val="0"/>
        <w:kinsoku/>
        <w:wordWrap/>
        <w:overflowPunct/>
        <w:topLinePunct w:val="0"/>
        <w:autoSpaceDE w:val="0"/>
        <w:autoSpaceDN w:val="0"/>
        <w:bidi w:val="0"/>
        <w:adjustRightInd/>
        <w:snapToGrid/>
        <w:spacing w:before="0" w:line="460" w:lineRule="exact"/>
        <w:ind w:left="0" w:leftChars="0" w:right="0" w:firstLine="554" w:firstLineChars="200"/>
        <w:jc w:val="both"/>
        <w:textAlignment w:val="auto"/>
        <w:rPr>
          <w:b/>
          <w:bCs/>
          <w:color w:val="000000" w:themeColor="text1"/>
          <w:sz w:val="28"/>
          <w:szCs w:val="28"/>
          <w14:textFill>
            <w14:solidFill>
              <w14:schemeClr w14:val="tx1"/>
            </w14:solidFill>
          </w14:textFill>
        </w:rPr>
      </w:pPr>
      <w:r>
        <w:rPr>
          <w:b/>
          <w:bCs/>
          <w:color w:val="000000" w:themeColor="text1"/>
          <w:spacing w:val="-2"/>
          <w:sz w:val="28"/>
          <w:szCs w:val="28"/>
          <w14:textFill>
            <w14:solidFill>
              <w14:schemeClr w14:val="tx1"/>
            </w14:solidFill>
          </w14:textFill>
        </w:rPr>
        <w:t>第</w:t>
      </w:r>
      <w:r>
        <w:rPr>
          <w:rFonts w:hint="eastAsia"/>
          <w:b/>
          <w:bCs/>
          <w:color w:val="000000" w:themeColor="text1"/>
          <w:spacing w:val="-2"/>
          <w:sz w:val="28"/>
          <w:szCs w:val="28"/>
          <w:lang w:val="en-US" w:eastAsia="zh-CN"/>
          <w14:textFill>
            <w14:solidFill>
              <w14:schemeClr w14:val="tx1"/>
            </w14:solidFill>
          </w14:textFill>
        </w:rPr>
        <w:t>八</w:t>
      </w:r>
      <w:r>
        <w:rPr>
          <w:b/>
          <w:bCs/>
          <w:color w:val="000000" w:themeColor="text1"/>
          <w:spacing w:val="-2"/>
          <w:sz w:val="28"/>
          <w:szCs w:val="28"/>
          <w14:textFill>
            <w14:solidFill>
              <w14:schemeClr w14:val="tx1"/>
            </w14:solidFill>
          </w14:textFill>
        </w:rPr>
        <w:t>条：违约责任</w:t>
      </w:r>
    </w:p>
    <w:p w14:paraId="5C231743">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0" w:line="460" w:lineRule="exact"/>
        <w:ind w:left="0" w:leftChars="0" w:right="0" w:firstLine="552" w:firstLineChars="200"/>
        <w:jc w:val="both"/>
        <w:textAlignment w:val="auto"/>
        <w:rPr>
          <w:color w:val="000000" w:themeColor="text1"/>
          <w:sz w:val="28"/>
          <w:szCs w:val="28"/>
          <w14:textFill>
            <w14:solidFill>
              <w14:schemeClr w14:val="tx1"/>
            </w14:solidFill>
          </w14:textFill>
        </w:rPr>
      </w:pPr>
      <w:r>
        <w:rPr>
          <w:color w:val="000000" w:themeColor="text1"/>
          <w:spacing w:val="-2"/>
          <w:sz w:val="28"/>
          <w:szCs w:val="28"/>
          <w14:textFill>
            <w14:solidFill>
              <w14:schemeClr w14:val="tx1"/>
            </w14:solidFill>
          </w14:textFill>
        </w:rPr>
        <w:t>因非甲方原因、不可抗力原因，乙方未按期完成</w:t>
      </w:r>
      <w:r>
        <w:rPr>
          <w:rFonts w:hint="eastAsia"/>
          <w:color w:val="000000" w:themeColor="text1"/>
          <w:spacing w:val="-2"/>
          <w:sz w:val="28"/>
          <w:szCs w:val="28"/>
          <w:lang w:val="en-US" w:eastAsia="zh-CN"/>
          <w14:textFill>
            <w14:solidFill>
              <w14:schemeClr w14:val="tx1"/>
            </w14:solidFill>
          </w14:textFill>
        </w:rPr>
        <w:t>施工</w:t>
      </w:r>
      <w:r>
        <w:rPr>
          <w:color w:val="000000" w:themeColor="text1"/>
          <w:spacing w:val="-2"/>
          <w:sz w:val="28"/>
          <w:szCs w:val="28"/>
          <w14:textFill>
            <w14:solidFill>
              <w14:schemeClr w14:val="tx1"/>
            </w14:solidFill>
          </w14:textFill>
        </w:rPr>
        <w:t>内容，</w:t>
      </w:r>
      <w:r>
        <w:rPr>
          <w:color w:val="000000" w:themeColor="text1"/>
          <w:sz w:val="28"/>
          <w:szCs w:val="28"/>
          <w14:textFill>
            <w14:solidFill>
              <w14:schemeClr w14:val="tx1"/>
            </w14:solidFill>
          </w14:textFill>
        </w:rPr>
        <w:t>每逾期一日，甲方</w:t>
      </w:r>
      <w:r>
        <w:rPr>
          <w:rFonts w:hint="eastAsia"/>
          <w:color w:val="000000" w:themeColor="text1"/>
          <w:sz w:val="28"/>
          <w:szCs w:val="28"/>
          <w:lang w:val="en-US" w:eastAsia="zh-CN"/>
          <w14:textFill>
            <w14:solidFill>
              <w14:schemeClr w14:val="tx1"/>
            </w14:solidFill>
          </w14:textFill>
        </w:rPr>
        <w:t>有权</w:t>
      </w:r>
      <w:r>
        <w:rPr>
          <w:color w:val="000000" w:themeColor="text1"/>
          <w:sz w:val="28"/>
          <w:szCs w:val="28"/>
          <w14:textFill>
            <w14:solidFill>
              <w14:schemeClr w14:val="tx1"/>
            </w14:solidFill>
          </w14:textFill>
        </w:rPr>
        <w:t>按本合同总金额的</w:t>
      </w:r>
      <w:r>
        <w:rPr>
          <w:rFonts w:ascii="Times New Roman" w:eastAsia="Times New Roman"/>
          <w:color w:val="000000" w:themeColor="text1"/>
          <w:sz w:val="28"/>
          <w:szCs w:val="28"/>
          <w14:textFill>
            <w14:solidFill>
              <w14:schemeClr w14:val="tx1"/>
            </w14:solidFill>
          </w14:textFill>
        </w:rPr>
        <w:t>0.5%</w:t>
      </w:r>
      <w:r>
        <w:rPr>
          <w:rFonts w:hint="eastAsia" w:ascii="Times New Roman"/>
          <w:color w:val="000000" w:themeColor="text1"/>
          <w:sz w:val="28"/>
          <w:szCs w:val="28"/>
          <w:lang w:val="en-US" w:eastAsia="zh-CN"/>
          <w14:textFill>
            <w14:solidFill>
              <w14:schemeClr w14:val="tx1"/>
            </w14:solidFill>
          </w14:textFill>
        </w:rPr>
        <w:t>的标准</w:t>
      </w:r>
      <w:r>
        <w:rPr>
          <w:rFonts w:hint="eastAsia"/>
          <w:color w:val="000000" w:themeColor="text1"/>
          <w:sz w:val="28"/>
          <w:szCs w:val="28"/>
          <w:lang w:val="en-US" w:eastAsia="zh-CN"/>
          <w14:textFill>
            <w14:solidFill>
              <w14:schemeClr w14:val="tx1"/>
            </w14:solidFill>
          </w14:textFill>
        </w:rPr>
        <w:t>扣除服务费</w:t>
      </w:r>
      <w:r>
        <w:rPr>
          <w:color w:val="000000" w:themeColor="text1"/>
          <w:sz w:val="28"/>
          <w:szCs w:val="28"/>
          <w14:textFill>
            <w14:solidFill>
              <w14:schemeClr w14:val="tx1"/>
            </w14:solidFill>
          </w14:textFill>
        </w:rPr>
        <w:t>。逾期</w:t>
      </w:r>
      <w:r>
        <w:rPr>
          <w:color w:val="000000" w:themeColor="text1"/>
          <w:spacing w:val="-11"/>
          <w:sz w:val="28"/>
          <w:szCs w:val="28"/>
          <w14:textFill>
            <w14:solidFill>
              <w14:schemeClr w14:val="tx1"/>
            </w14:solidFill>
          </w14:textFill>
        </w:rPr>
        <w:t>超过</w:t>
      </w:r>
      <w:r>
        <w:rPr>
          <w:rFonts w:ascii="Times New Roman" w:eastAsia="Times New Roman"/>
          <w:color w:val="000000" w:themeColor="text1"/>
          <w:sz w:val="28"/>
          <w:szCs w:val="28"/>
          <w14:textFill>
            <w14:solidFill>
              <w14:schemeClr w14:val="tx1"/>
            </w14:solidFill>
          </w14:textFill>
        </w:rPr>
        <w:t>10</w:t>
      </w:r>
      <w:r>
        <w:rPr>
          <w:color w:val="000000" w:themeColor="text1"/>
          <w:sz w:val="28"/>
          <w:szCs w:val="28"/>
          <w14:textFill>
            <w14:solidFill>
              <w14:schemeClr w14:val="tx1"/>
            </w14:solidFill>
          </w14:textFill>
        </w:rPr>
        <w:t>日，甲方有权单方面解除合同。</w:t>
      </w:r>
    </w:p>
    <w:p w14:paraId="4255D9F0">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460" w:lineRule="exact"/>
        <w:ind w:left="0" w:leftChars="0" w:right="0" w:rightChars="0" w:firstLine="552" w:firstLineChars="200"/>
        <w:jc w:val="both"/>
        <w:textAlignment w:val="auto"/>
        <w:rPr>
          <w:color w:val="000000" w:themeColor="text1"/>
          <w:sz w:val="28"/>
          <w:szCs w:val="28"/>
          <w14:textFill>
            <w14:solidFill>
              <w14:schemeClr w14:val="tx1"/>
            </w14:solidFill>
          </w14:textFill>
        </w:rPr>
      </w:pPr>
      <w:r>
        <w:rPr>
          <w:rFonts w:ascii="Times New Roman" w:eastAsia="Times New Roman"/>
          <w:color w:val="000000" w:themeColor="text1"/>
          <w:spacing w:val="-2"/>
          <w:sz w:val="28"/>
          <w:szCs w:val="28"/>
          <w14:textFill>
            <w14:solidFill>
              <w14:schemeClr w14:val="tx1"/>
            </w14:solidFill>
          </w14:textFill>
        </w:rPr>
        <w:t>2</w:t>
      </w:r>
      <w:r>
        <w:rPr>
          <w:color w:val="000000" w:themeColor="text1"/>
          <w:spacing w:val="-2"/>
          <w:sz w:val="28"/>
          <w:szCs w:val="28"/>
          <w14:textFill>
            <w14:solidFill>
              <w14:schemeClr w14:val="tx1"/>
            </w14:solidFill>
          </w14:textFill>
        </w:rPr>
        <w:t>、甲方不能及时提供有关资料而影响乙方工作旳，乙方旳</w:t>
      </w:r>
      <w:r>
        <w:rPr>
          <w:rFonts w:hint="eastAsia"/>
          <w:color w:val="000000" w:themeColor="text1"/>
          <w:spacing w:val="-2"/>
          <w:sz w:val="28"/>
          <w:szCs w:val="28"/>
          <w:lang w:val="en-US" w:eastAsia="zh-CN"/>
          <w14:textFill>
            <w14:solidFill>
              <w14:schemeClr w14:val="tx1"/>
            </w14:solidFill>
          </w14:textFill>
        </w:rPr>
        <w:t>施工完成</w:t>
      </w:r>
      <w:r>
        <w:rPr>
          <w:color w:val="000000" w:themeColor="text1"/>
          <w:spacing w:val="-2"/>
          <w:sz w:val="28"/>
          <w:szCs w:val="28"/>
          <w14:textFill>
            <w14:solidFill>
              <w14:schemeClr w14:val="tx1"/>
            </w14:solidFill>
          </w14:textFill>
        </w:rPr>
        <w:t>时间相应顺延。</w:t>
      </w:r>
    </w:p>
    <w:p w14:paraId="357CC6D3">
      <w:pPr>
        <w:pStyle w:val="4"/>
        <w:keepNext w:val="0"/>
        <w:keepLines w:val="0"/>
        <w:pageBreakBefore w:val="0"/>
        <w:widowControl w:val="0"/>
        <w:kinsoku/>
        <w:wordWrap/>
        <w:overflowPunct/>
        <w:topLinePunct w:val="0"/>
        <w:autoSpaceDE w:val="0"/>
        <w:autoSpaceDN w:val="0"/>
        <w:bidi w:val="0"/>
        <w:adjustRightInd/>
        <w:snapToGrid/>
        <w:spacing w:before="0" w:line="460" w:lineRule="exact"/>
        <w:ind w:left="0" w:leftChars="0" w:right="0" w:firstLine="554" w:firstLineChars="200"/>
        <w:jc w:val="both"/>
        <w:textAlignment w:val="auto"/>
        <w:rPr>
          <w:color w:val="000000" w:themeColor="text1"/>
          <w:sz w:val="28"/>
          <w:szCs w:val="28"/>
          <w14:textFill>
            <w14:solidFill>
              <w14:schemeClr w14:val="tx1"/>
            </w14:solidFill>
          </w14:textFill>
        </w:rPr>
      </w:pPr>
      <w:r>
        <w:rPr>
          <w:b/>
          <w:bCs/>
          <w:color w:val="000000" w:themeColor="text1"/>
          <w:spacing w:val="-2"/>
          <w:sz w:val="28"/>
          <w:szCs w:val="28"/>
          <w14:textFill>
            <w14:solidFill>
              <w14:schemeClr w14:val="tx1"/>
            </w14:solidFill>
          </w14:textFill>
        </w:rPr>
        <w:t>第</w:t>
      </w:r>
      <w:r>
        <w:rPr>
          <w:rFonts w:hint="eastAsia"/>
          <w:b/>
          <w:bCs/>
          <w:color w:val="000000" w:themeColor="text1"/>
          <w:spacing w:val="-2"/>
          <w:sz w:val="28"/>
          <w:szCs w:val="28"/>
          <w:lang w:val="en-US" w:eastAsia="zh-CN"/>
          <w14:textFill>
            <w14:solidFill>
              <w14:schemeClr w14:val="tx1"/>
            </w14:solidFill>
          </w14:textFill>
        </w:rPr>
        <w:t>九</w:t>
      </w:r>
      <w:r>
        <w:rPr>
          <w:b/>
          <w:bCs/>
          <w:color w:val="000000" w:themeColor="text1"/>
          <w:spacing w:val="-2"/>
          <w:sz w:val="28"/>
          <w:szCs w:val="28"/>
          <w14:textFill>
            <w14:solidFill>
              <w14:schemeClr w14:val="tx1"/>
            </w14:solidFill>
          </w14:textFill>
        </w:rPr>
        <w:t>条：不可抗力</w:t>
      </w:r>
    </w:p>
    <w:p w14:paraId="6EB29C03">
      <w:pPr>
        <w:pStyle w:val="4"/>
        <w:keepNext w:val="0"/>
        <w:keepLines w:val="0"/>
        <w:pageBreakBefore w:val="0"/>
        <w:widowControl w:val="0"/>
        <w:kinsoku/>
        <w:wordWrap/>
        <w:overflowPunct/>
        <w:topLinePunct w:val="0"/>
        <w:autoSpaceDE w:val="0"/>
        <w:autoSpaceDN w:val="0"/>
        <w:bidi w:val="0"/>
        <w:adjustRightInd/>
        <w:snapToGrid/>
        <w:spacing w:before="0" w:line="460" w:lineRule="exact"/>
        <w:ind w:left="0" w:leftChars="0" w:right="0" w:firstLine="536" w:firstLineChars="200"/>
        <w:jc w:val="both"/>
        <w:textAlignment w:val="auto"/>
        <w:rPr>
          <w:color w:val="000000" w:themeColor="text1"/>
          <w:sz w:val="28"/>
          <w:szCs w:val="28"/>
          <w14:textFill>
            <w14:solidFill>
              <w14:schemeClr w14:val="tx1"/>
            </w14:solidFill>
          </w14:textFill>
        </w:rPr>
      </w:pPr>
      <w:r>
        <w:rPr>
          <w:color w:val="000000" w:themeColor="text1"/>
          <w:spacing w:val="-6"/>
          <w:sz w:val="28"/>
          <w:szCs w:val="28"/>
          <w14:textFill>
            <w14:solidFill>
              <w14:schemeClr w14:val="tx1"/>
            </w14:solidFill>
          </w14:textFill>
        </w:rPr>
        <w:t>凡因发生地震、台风、暴雨、火灾等其他不能预见旳因素，其发</w:t>
      </w:r>
      <w:r>
        <w:rPr>
          <w:color w:val="000000" w:themeColor="text1"/>
          <w:spacing w:val="-2"/>
          <w:sz w:val="28"/>
          <w:szCs w:val="28"/>
          <w14:textFill>
            <w14:solidFill>
              <w14:schemeClr w14:val="tx1"/>
            </w14:solidFill>
          </w14:textFill>
        </w:rPr>
        <w:t>生和后果不能避免或避免旳人力不可抗力导致任何甲乙一方不能履</w:t>
      </w:r>
      <w:r>
        <w:rPr>
          <w:color w:val="000000" w:themeColor="text1"/>
          <w:spacing w:val="-11"/>
          <w:sz w:val="28"/>
          <w:szCs w:val="28"/>
          <w14:textFill>
            <w14:solidFill>
              <w14:schemeClr w14:val="tx1"/>
            </w14:solidFill>
          </w14:textFill>
        </w:rPr>
        <w:t>行或需延期履行本合同步，遇有该不可抗力旳一方，应在发生状况后</w:t>
      </w:r>
      <w:r>
        <w:rPr>
          <w:rFonts w:ascii="Times New Roman" w:eastAsia="Times New Roman"/>
          <w:color w:val="000000" w:themeColor="text1"/>
          <w:sz w:val="28"/>
          <w:szCs w:val="28"/>
          <w14:textFill>
            <w14:solidFill>
              <w14:schemeClr w14:val="tx1"/>
            </w14:solidFill>
          </w14:textFill>
        </w:rPr>
        <w:t xml:space="preserve">5 </w:t>
      </w:r>
      <w:r>
        <w:rPr>
          <w:color w:val="000000" w:themeColor="text1"/>
          <w:sz w:val="28"/>
          <w:szCs w:val="28"/>
          <w14:textFill>
            <w14:solidFill>
              <w14:schemeClr w14:val="tx1"/>
            </w14:solidFill>
          </w14:textFill>
        </w:rPr>
        <w:t>天内以书面形式告知对方，提供不可抗力详情及合同不能履行或</w:t>
      </w:r>
      <w:r>
        <w:rPr>
          <w:color w:val="000000" w:themeColor="text1"/>
          <w:spacing w:val="-2"/>
          <w:sz w:val="28"/>
          <w:szCs w:val="28"/>
          <w14:textFill>
            <w14:solidFill>
              <w14:schemeClr w14:val="tx1"/>
            </w14:solidFill>
          </w14:textFill>
        </w:rPr>
        <w:t>需延期履行旳因素。</w:t>
      </w:r>
    </w:p>
    <w:p w14:paraId="3FBD265A">
      <w:pPr>
        <w:pStyle w:val="4"/>
        <w:keepNext w:val="0"/>
        <w:keepLines w:val="0"/>
        <w:pageBreakBefore w:val="0"/>
        <w:widowControl w:val="0"/>
        <w:kinsoku/>
        <w:wordWrap/>
        <w:overflowPunct/>
        <w:topLinePunct w:val="0"/>
        <w:autoSpaceDE w:val="0"/>
        <w:autoSpaceDN w:val="0"/>
        <w:bidi w:val="0"/>
        <w:adjustRightInd/>
        <w:snapToGrid/>
        <w:spacing w:before="0" w:line="460" w:lineRule="exact"/>
        <w:ind w:left="0" w:leftChars="0" w:right="0" w:firstLine="554" w:firstLineChars="200"/>
        <w:jc w:val="both"/>
        <w:textAlignment w:val="auto"/>
        <w:rPr>
          <w:b/>
          <w:bCs/>
          <w:color w:val="000000" w:themeColor="text1"/>
          <w:sz w:val="28"/>
          <w:szCs w:val="28"/>
          <w14:textFill>
            <w14:solidFill>
              <w14:schemeClr w14:val="tx1"/>
            </w14:solidFill>
          </w14:textFill>
        </w:rPr>
      </w:pPr>
      <w:r>
        <w:rPr>
          <w:b/>
          <w:bCs/>
          <w:color w:val="000000" w:themeColor="text1"/>
          <w:spacing w:val="-2"/>
          <w:sz w:val="28"/>
          <w:szCs w:val="28"/>
          <w14:textFill>
            <w14:solidFill>
              <w14:schemeClr w14:val="tx1"/>
            </w14:solidFill>
          </w14:textFill>
        </w:rPr>
        <w:t>第</w:t>
      </w:r>
      <w:r>
        <w:rPr>
          <w:rFonts w:hint="eastAsia"/>
          <w:b/>
          <w:bCs/>
          <w:color w:val="000000" w:themeColor="text1"/>
          <w:spacing w:val="-2"/>
          <w:sz w:val="28"/>
          <w:szCs w:val="28"/>
          <w:lang w:val="en-US" w:eastAsia="zh-CN"/>
          <w14:textFill>
            <w14:solidFill>
              <w14:schemeClr w14:val="tx1"/>
            </w14:solidFill>
          </w14:textFill>
        </w:rPr>
        <w:t>十</w:t>
      </w:r>
      <w:r>
        <w:rPr>
          <w:b/>
          <w:bCs/>
          <w:color w:val="000000" w:themeColor="text1"/>
          <w:spacing w:val="-2"/>
          <w:sz w:val="28"/>
          <w:szCs w:val="28"/>
          <w14:textFill>
            <w14:solidFill>
              <w14:schemeClr w14:val="tx1"/>
            </w14:solidFill>
          </w14:textFill>
        </w:rPr>
        <w:t>条：争议解决</w:t>
      </w:r>
    </w:p>
    <w:p w14:paraId="4C869900">
      <w:pPr>
        <w:pStyle w:val="4"/>
        <w:keepNext w:val="0"/>
        <w:keepLines w:val="0"/>
        <w:pageBreakBefore w:val="0"/>
        <w:widowControl w:val="0"/>
        <w:kinsoku/>
        <w:wordWrap/>
        <w:overflowPunct/>
        <w:topLinePunct w:val="0"/>
        <w:autoSpaceDE w:val="0"/>
        <w:autoSpaceDN w:val="0"/>
        <w:bidi w:val="0"/>
        <w:adjustRightInd/>
        <w:snapToGrid/>
        <w:spacing w:before="0" w:line="460" w:lineRule="exact"/>
        <w:ind w:left="0" w:leftChars="0" w:right="0" w:firstLine="520" w:firstLineChars="200"/>
        <w:jc w:val="both"/>
        <w:textAlignment w:val="auto"/>
        <w:rPr>
          <w:rFonts w:hint="eastAsia" w:ascii="宋体" w:hAnsi="宋体" w:cs="宋体"/>
          <w:color w:val="000000" w:themeColor="text1"/>
          <w:sz w:val="28"/>
          <w:szCs w:val="28"/>
          <w:lang w:val="en-US" w:eastAsia="zh-CN"/>
          <w14:textFill>
            <w14:solidFill>
              <w14:schemeClr w14:val="tx1"/>
            </w14:solidFill>
          </w14:textFill>
        </w:rPr>
      </w:pPr>
      <w:r>
        <w:rPr>
          <w:color w:val="000000" w:themeColor="text1"/>
          <w:spacing w:val="-10"/>
          <w:sz w:val="28"/>
          <w:szCs w:val="28"/>
          <w14:textFill>
            <w14:solidFill>
              <w14:schemeClr w14:val="tx1"/>
            </w14:solidFill>
          </w14:textFill>
        </w:rPr>
        <w:t>甲乙双方如由于本合同产生争议，甲乙双方应及时协商解决。协</w:t>
      </w:r>
      <w:r>
        <w:rPr>
          <w:color w:val="000000" w:themeColor="text1"/>
          <w:spacing w:val="-15"/>
          <w:sz w:val="28"/>
          <w:szCs w:val="28"/>
          <w14:textFill>
            <w14:solidFill>
              <w14:schemeClr w14:val="tx1"/>
            </w14:solidFill>
          </w14:textFill>
        </w:rPr>
        <w:t>商不成时，可向项目所在地人民法院起诉，并由败诉方承担法院受理</w:t>
      </w:r>
      <w:r>
        <w:rPr>
          <w:color w:val="000000" w:themeColor="text1"/>
          <w:spacing w:val="-2"/>
          <w:sz w:val="28"/>
          <w:szCs w:val="28"/>
          <w14:textFill>
            <w14:solidFill>
              <w14:schemeClr w14:val="tx1"/>
            </w14:solidFill>
          </w14:textFill>
        </w:rPr>
        <w:t>费、律师费等诉讼费用。</w:t>
      </w:r>
    </w:p>
    <w:p w14:paraId="2233BAFE">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w:t>
      </w:r>
      <w:r>
        <w:rPr>
          <w:rFonts w:hint="eastAsia" w:ascii="Adobe 仿宋 Std R" w:hAnsi="Adobe 仿宋 Std R" w:eastAsia="Adobe 仿宋 Std R"/>
          <w:b/>
          <w:color w:val="000000" w:themeColor="text1"/>
          <w:sz w:val="28"/>
          <w:szCs w:val="28"/>
          <w:lang w:val="en-US" w:eastAsia="zh-CN"/>
          <w14:textFill>
            <w14:solidFill>
              <w14:schemeClr w14:val="tx1"/>
            </w14:solidFill>
          </w14:textFill>
        </w:rPr>
        <w:t>十一</w:t>
      </w:r>
      <w:r>
        <w:rPr>
          <w:rFonts w:hint="eastAsia" w:ascii="Adobe 仿宋 Std R" w:hAnsi="Adobe 仿宋 Std R" w:eastAsia="Adobe 仿宋 Std R"/>
          <w:b/>
          <w:color w:val="000000" w:themeColor="text1"/>
          <w:sz w:val="28"/>
          <w:szCs w:val="28"/>
          <w14:textFill>
            <w14:solidFill>
              <w14:schemeClr w14:val="tx1"/>
            </w14:solidFill>
          </w14:textFill>
        </w:rPr>
        <w:t>条：</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w:t>
      </w:r>
      <w:r>
        <w:rPr>
          <w:rFonts w:hint="eastAsia" w:ascii="Adobe 仿宋 Std R" w:hAnsi="Adobe 仿宋 Std R" w:eastAsia="Adobe 仿宋 Std R"/>
          <w:color w:val="000000" w:themeColor="text1"/>
          <w:sz w:val="28"/>
          <w:szCs w:val="28"/>
          <w14:textFill>
            <w14:solidFill>
              <w14:schemeClr w14:val="tx1"/>
            </w14:solidFill>
          </w14:textFill>
        </w:rPr>
        <w:t>本合同未尽事宜，由双方协商解决。</w:t>
      </w:r>
    </w:p>
    <w:p w14:paraId="398B0FC7">
      <w:pPr>
        <w:keepNext w:val="0"/>
        <w:keepLines w:val="0"/>
        <w:pageBreakBefore w:val="0"/>
        <w:kinsoku/>
        <w:overflowPunct/>
        <w:topLinePunct w:val="0"/>
        <w:autoSpaceDE/>
        <w:autoSpaceDN/>
        <w:bidi w:val="0"/>
        <w:adjustRightInd/>
        <w:snapToGrid/>
        <w:spacing w:line="460" w:lineRule="exact"/>
        <w:ind w:left="0" w:leftChars="0" w:right="0" w:firstLine="562"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b/>
          <w:color w:val="000000" w:themeColor="text1"/>
          <w:sz w:val="28"/>
          <w:szCs w:val="28"/>
          <w14:textFill>
            <w14:solidFill>
              <w14:schemeClr w14:val="tx1"/>
            </w14:solidFill>
          </w14:textFill>
        </w:rPr>
        <w:t>第十</w:t>
      </w:r>
      <w:r>
        <w:rPr>
          <w:rFonts w:hint="eastAsia" w:ascii="Adobe 仿宋 Std R" w:hAnsi="Adobe 仿宋 Std R" w:eastAsia="Adobe 仿宋 Std R"/>
          <w:b/>
          <w:color w:val="000000" w:themeColor="text1"/>
          <w:sz w:val="28"/>
          <w:szCs w:val="28"/>
          <w:lang w:val="en-US" w:eastAsia="zh-CN"/>
          <w14:textFill>
            <w14:solidFill>
              <w14:schemeClr w14:val="tx1"/>
            </w14:solidFill>
          </w14:textFill>
        </w:rPr>
        <w:t>二</w:t>
      </w:r>
      <w:r>
        <w:rPr>
          <w:rFonts w:hint="eastAsia" w:ascii="Adobe 仿宋 Std R" w:hAnsi="Adobe 仿宋 Std R" w:eastAsia="Adobe 仿宋 Std R"/>
          <w:b/>
          <w:color w:val="000000" w:themeColor="text1"/>
          <w:sz w:val="28"/>
          <w:szCs w:val="28"/>
          <w14:textFill>
            <w14:solidFill>
              <w14:schemeClr w14:val="tx1"/>
            </w14:solidFill>
          </w14:textFill>
        </w:rPr>
        <w:t>条：</w:t>
      </w:r>
      <w:r>
        <w:rPr>
          <w:rFonts w:hint="eastAsia" w:ascii="Adobe 仿宋 Std R" w:hAnsi="Adobe 仿宋 Std R" w:eastAsia="Adobe 仿宋 Std R"/>
          <w:color w:val="000000" w:themeColor="text1"/>
          <w:sz w:val="28"/>
          <w:szCs w:val="28"/>
          <w14:textFill>
            <w14:solidFill>
              <w14:schemeClr w14:val="tx1"/>
            </w14:solidFill>
          </w14:textFill>
        </w:rPr>
        <w:t>本合同一式</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肆</w:t>
      </w:r>
      <w:r>
        <w:rPr>
          <w:rFonts w:hint="eastAsia" w:ascii="Adobe 仿宋 Std R" w:hAnsi="Adobe 仿宋 Std R" w:eastAsia="Adobe 仿宋 Std R"/>
          <w:color w:val="000000" w:themeColor="text1"/>
          <w:sz w:val="28"/>
          <w:szCs w:val="28"/>
          <w14:textFill>
            <w14:solidFill>
              <w14:schemeClr w14:val="tx1"/>
            </w14:solidFill>
          </w14:textFill>
        </w:rPr>
        <w:t>份，甲、乙双方各执</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贰</w:t>
      </w:r>
      <w:r>
        <w:rPr>
          <w:rFonts w:hint="eastAsia" w:ascii="Adobe 仿宋 Std R" w:hAnsi="Adobe 仿宋 Std R" w:eastAsia="Adobe 仿宋 Std R"/>
          <w:color w:val="000000" w:themeColor="text1"/>
          <w:sz w:val="28"/>
          <w:szCs w:val="28"/>
          <w14:textFill>
            <w14:solidFill>
              <w14:schemeClr w14:val="tx1"/>
            </w14:solidFill>
          </w14:textFill>
        </w:rPr>
        <w:t>份，双方代表签字盖章生效。</w:t>
      </w:r>
    </w:p>
    <w:p w14:paraId="71A037C3">
      <w:pPr>
        <w:keepNext w:val="0"/>
        <w:keepLines w:val="0"/>
        <w:pageBreakBefore w:val="0"/>
        <w:kinsoku/>
        <w:overflowPunct/>
        <w:topLinePunct w:val="0"/>
        <w:autoSpaceDE/>
        <w:autoSpaceDN/>
        <w:bidi w:val="0"/>
        <w:adjustRightInd/>
        <w:snapToGrid/>
        <w:spacing w:line="460" w:lineRule="exact"/>
        <w:ind w:right="0"/>
        <w:rPr>
          <w:rFonts w:hint="eastAsia" w:ascii="Adobe 仿宋 Std R" w:hAnsi="Adobe 仿宋 Std R" w:eastAsia="Adobe 仿宋 Std R"/>
          <w:color w:val="000000" w:themeColor="text1"/>
          <w:sz w:val="28"/>
          <w:szCs w:val="28"/>
          <w14:textFill>
            <w14:solidFill>
              <w14:schemeClr w14:val="tx1"/>
            </w14:solidFill>
          </w14:textFill>
        </w:rPr>
      </w:pPr>
    </w:p>
    <w:p w14:paraId="478A9BED">
      <w:pPr>
        <w:pStyle w:val="10"/>
        <w:rPr>
          <w:rFonts w:hint="eastAsia" w:ascii="Adobe 仿宋 Std R" w:hAnsi="Adobe 仿宋 Std R" w:eastAsia="Adobe 仿宋 Std R"/>
          <w:color w:val="000000" w:themeColor="text1"/>
          <w:sz w:val="28"/>
          <w:szCs w:val="28"/>
          <w14:textFill>
            <w14:solidFill>
              <w14:schemeClr w14:val="tx1"/>
            </w14:solidFill>
          </w14:textFill>
        </w:rPr>
      </w:pPr>
    </w:p>
    <w:p w14:paraId="263D288F">
      <w:pPr>
        <w:rPr>
          <w:rFonts w:hint="eastAsia"/>
          <w:color w:val="000000" w:themeColor="text1"/>
          <w14:textFill>
            <w14:solidFill>
              <w14:schemeClr w14:val="tx1"/>
            </w14:solidFill>
          </w14:textFill>
        </w:rPr>
      </w:pPr>
    </w:p>
    <w:p w14:paraId="31783578">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default" w:ascii="Adobe 仿宋 Std R" w:hAnsi="Adobe 仿宋 Std R" w:eastAsia="Adobe 仿宋 Std R"/>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color w:val="000000" w:themeColor="text1"/>
          <w:sz w:val="28"/>
          <w:szCs w:val="28"/>
          <w14:textFill>
            <w14:solidFill>
              <w14:schemeClr w14:val="tx1"/>
            </w14:solidFill>
          </w14:textFill>
        </w:rPr>
        <w:t>甲方（盖章）</w:t>
      </w:r>
      <w:r>
        <w:rPr>
          <w:rFonts w:ascii="Adobe 仿宋 Std R" w:hAnsi="Adobe 仿宋 Std R" w:eastAsia="Adobe 仿宋 Std R"/>
          <w:color w:val="000000" w:themeColor="text1"/>
          <w:sz w:val="28"/>
          <w:szCs w:val="28"/>
          <w14:textFill>
            <w14:solidFill>
              <w14:schemeClr w14:val="tx1"/>
            </w14:solidFill>
          </w14:textFill>
        </w:rPr>
        <w:t xml:space="preserve">: </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w:t>
      </w:r>
      <w:r>
        <w:rPr>
          <w:rFonts w:hint="eastAsia" w:ascii="Adobe 仿宋 Std R" w:hAnsi="Adobe 仿宋 Std R" w:eastAsia="Adobe 仿宋 Std R"/>
          <w:color w:val="000000" w:themeColor="text1"/>
          <w:sz w:val="28"/>
          <w:szCs w:val="28"/>
          <w14:textFill>
            <w14:solidFill>
              <w14:schemeClr w14:val="tx1"/>
            </w14:solidFill>
          </w14:textFill>
        </w:rPr>
        <w:t>乙方（盖章）：</w:t>
      </w:r>
    </w:p>
    <w:p w14:paraId="3D4274A2">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hint="eastAsia" w:ascii="Adobe 仿宋 Std R" w:hAnsi="Adobe 仿宋 Std R" w:eastAsia="Adobe 仿宋 Std R"/>
          <w:color w:val="000000" w:themeColor="text1"/>
          <w:sz w:val="28"/>
          <w:szCs w:val="28"/>
          <w:lang w:val="en-US" w:eastAsia="zh-CN"/>
          <w14:textFill>
            <w14:solidFill>
              <w14:schemeClr w14:val="tx1"/>
            </w14:solidFill>
          </w14:textFill>
        </w:rPr>
      </w:pPr>
      <w:r>
        <w:rPr>
          <w:rFonts w:hint="eastAsia" w:ascii="Adobe 仿宋 Std R" w:hAnsi="Adobe 仿宋 Std R" w:eastAsia="Adobe 仿宋 Std R"/>
          <w:color w:val="000000" w:themeColor="text1"/>
          <w:sz w:val="28"/>
          <w:szCs w:val="28"/>
          <w14:textFill>
            <w14:solidFill>
              <w14:schemeClr w14:val="tx1"/>
            </w14:solidFill>
          </w14:textFill>
        </w:rPr>
        <w:t>法人</w:t>
      </w:r>
      <w:r>
        <w:rPr>
          <w:rFonts w:hint="eastAsia" w:ascii="Adobe 仿宋 Std R" w:hAnsi="Adobe 仿宋 Std R" w:eastAsia="Adobe 仿宋 Std R"/>
          <w:color w:val="000000" w:themeColor="text1"/>
          <w:sz w:val="28"/>
          <w:szCs w:val="28"/>
          <w:lang w:eastAsia="zh-CN"/>
          <w14:textFill>
            <w14:solidFill>
              <w14:schemeClr w14:val="tx1"/>
            </w14:solidFill>
          </w14:textFill>
        </w:rPr>
        <w:t>：</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法人</w:t>
      </w:r>
    </w:p>
    <w:p w14:paraId="3E1593A8">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r>
        <w:rPr>
          <w:rFonts w:hint="eastAsia" w:ascii="Adobe 仿宋 Std R" w:hAnsi="Adobe 仿宋 Std R" w:eastAsia="Adobe 仿宋 Std R"/>
          <w:color w:val="000000" w:themeColor="text1"/>
          <w:sz w:val="28"/>
          <w:szCs w:val="28"/>
          <w14:textFill>
            <w14:solidFill>
              <w14:schemeClr w14:val="tx1"/>
            </w14:solidFill>
          </w14:textFill>
        </w:rPr>
        <w:t>或代表签字：</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或</w:t>
      </w:r>
      <w:r>
        <w:rPr>
          <w:rFonts w:hint="eastAsia" w:ascii="Adobe 仿宋 Std R" w:hAnsi="Adobe 仿宋 Std R" w:eastAsia="Adobe 仿宋 Std R"/>
          <w:color w:val="000000" w:themeColor="text1"/>
          <w:sz w:val="28"/>
          <w:szCs w:val="28"/>
          <w14:textFill>
            <w14:solidFill>
              <w14:schemeClr w14:val="tx1"/>
            </w14:solidFill>
          </w14:textFill>
        </w:rPr>
        <w:t>代表签字：</w:t>
      </w:r>
    </w:p>
    <w:p w14:paraId="06D9ABF1">
      <w:pPr>
        <w:keepNext w:val="0"/>
        <w:keepLines w:val="0"/>
        <w:pageBreakBefore w:val="0"/>
        <w:kinsoku/>
        <w:overflowPunct/>
        <w:topLinePunct w:val="0"/>
        <w:autoSpaceDE/>
        <w:autoSpaceDN/>
        <w:bidi w:val="0"/>
        <w:adjustRightInd/>
        <w:snapToGrid/>
        <w:spacing w:line="460" w:lineRule="exact"/>
        <w:ind w:left="0" w:leftChars="0" w:right="0" w:firstLine="560" w:firstLineChars="200"/>
        <w:rPr>
          <w:rFonts w:ascii="Adobe 仿宋 Std R" w:hAnsi="Adobe 仿宋 Std R" w:eastAsia="Adobe 仿宋 Std R"/>
          <w:color w:val="000000" w:themeColor="text1"/>
          <w:sz w:val="28"/>
          <w:szCs w:val="28"/>
          <w14:textFill>
            <w14:solidFill>
              <w14:schemeClr w14:val="tx1"/>
            </w14:solidFill>
          </w14:textFill>
        </w:rPr>
      </w:pPr>
    </w:p>
    <w:p w14:paraId="1BCB7C1A">
      <w:pPr>
        <w:keepNext w:val="0"/>
        <w:keepLines w:val="0"/>
        <w:pageBreakBefore w:val="0"/>
        <w:kinsoku/>
        <w:wordWrap w:val="0"/>
        <w:overflowPunct/>
        <w:topLinePunct w:val="0"/>
        <w:autoSpaceDE/>
        <w:autoSpaceDN/>
        <w:bidi w:val="0"/>
        <w:adjustRightInd/>
        <w:snapToGrid/>
        <w:spacing w:line="460" w:lineRule="exact"/>
        <w:ind w:left="0" w:leftChars="0" w:right="0" w:firstLine="560" w:firstLineChars="200"/>
        <w:jc w:val="both"/>
        <w:rPr>
          <w:rFonts w:ascii="Adobe 仿宋 Std R" w:hAnsi="Adobe 仿宋 Std R" w:eastAsia="Adobe 仿宋 Std R"/>
          <w:color w:val="000000" w:themeColor="text1"/>
          <w:sz w:val="28"/>
          <w:szCs w:val="28"/>
          <w14:textFill>
            <w14:solidFill>
              <w14:schemeClr w14:val="tx1"/>
            </w14:solidFill>
          </w14:textFill>
        </w:rPr>
      </w:pPr>
    </w:p>
    <w:p w14:paraId="3F325DFE">
      <w:pPr>
        <w:keepNext w:val="0"/>
        <w:keepLines w:val="0"/>
        <w:pageBreakBefore w:val="0"/>
        <w:kinsoku/>
        <w:wordWrap w:val="0"/>
        <w:overflowPunct/>
        <w:topLinePunct w:val="0"/>
        <w:autoSpaceDE/>
        <w:autoSpaceDN/>
        <w:bidi w:val="0"/>
        <w:adjustRightInd/>
        <w:snapToGrid/>
        <w:spacing w:line="460" w:lineRule="exact"/>
        <w:ind w:left="0" w:leftChars="0" w:right="0" w:firstLine="560" w:firstLineChars="200"/>
        <w:jc w:val="center"/>
        <w:rPr>
          <w:color w:val="000000" w:themeColor="text1"/>
          <w14:textFill>
            <w14:solidFill>
              <w14:schemeClr w14:val="tx1"/>
            </w14:solidFill>
          </w14:textFill>
        </w:rPr>
      </w:pP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w:t>
      </w:r>
      <w:r>
        <w:rPr>
          <w:rFonts w:ascii="Adobe 仿宋 Std R" w:hAnsi="Adobe 仿宋 Std R" w:eastAsia="Adobe 仿宋 Std R"/>
          <w:color w:val="000000" w:themeColor="text1"/>
          <w:sz w:val="28"/>
          <w:szCs w:val="28"/>
          <w14:textFill>
            <w14:solidFill>
              <w14:schemeClr w14:val="tx1"/>
            </w14:solidFill>
          </w14:textFill>
        </w:rPr>
        <w:t>20</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26年8</w:t>
      </w:r>
      <w:r>
        <w:rPr>
          <w:rFonts w:hint="eastAsia" w:ascii="Adobe 仿宋 Std R" w:hAnsi="Adobe 仿宋 Std R" w:eastAsia="Adobe 仿宋 Std R"/>
          <w:color w:val="000000" w:themeColor="text1"/>
          <w:sz w:val="28"/>
          <w:szCs w:val="28"/>
          <w14:textFill>
            <w14:solidFill>
              <w14:schemeClr w14:val="tx1"/>
            </w14:solidFill>
          </w14:textFill>
        </w:rPr>
        <w:t>月</w:t>
      </w:r>
      <w:r>
        <w:rPr>
          <w:rFonts w:hint="eastAsia" w:ascii="Adobe 仿宋 Std R" w:hAnsi="Adobe 仿宋 Std R" w:eastAsia="Adobe 仿宋 Std R"/>
          <w:color w:val="000000" w:themeColor="text1"/>
          <w:sz w:val="28"/>
          <w:szCs w:val="28"/>
          <w:lang w:val="en-US" w:eastAsia="zh-CN"/>
          <w14:textFill>
            <w14:solidFill>
              <w14:schemeClr w14:val="tx1"/>
            </w14:solidFill>
          </w14:textFill>
        </w:rPr>
        <w:t xml:space="preserve">   </w:t>
      </w:r>
      <w:r>
        <w:rPr>
          <w:rFonts w:hint="eastAsia" w:ascii="Adobe 仿宋 Std R" w:hAnsi="Adobe 仿宋 Std R" w:eastAsia="Adobe 仿宋 Std R"/>
          <w:color w:val="000000" w:themeColor="text1"/>
          <w:sz w:val="28"/>
          <w:szCs w:val="28"/>
          <w14:textFill>
            <w14:solidFill>
              <w14:schemeClr w14:val="tx1"/>
            </w14:solidFill>
          </w14:textFill>
        </w:rPr>
        <w:t>日</w:t>
      </w:r>
    </w:p>
    <w:p w14:paraId="106333C6">
      <w:pPr>
        <w:jc w:val="center"/>
        <w:rPr>
          <w:color w:val="000000" w:themeColor="text1"/>
          <w14:textFill>
            <w14:solidFill>
              <w14:schemeClr w14:val="tx1"/>
            </w14:solidFill>
          </w14:textFill>
        </w:rPr>
      </w:pPr>
    </w:p>
    <w:sectPr>
      <w:pgSz w:w="11906" w:h="16838"/>
      <w:pgMar w:top="1440" w:right="1080" w:bottom="1266"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font>
  <w:font w:name="Adobe 仿宋 Std R">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73CAB"/>
    <w:multiLevelType w:val="singleLevel"/>
    <w:tmpl w:val="98A73CA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96897"/>
    <w:rsid w:val="00E23D44"/>
    <w:rsid w:val="00E8515B"/>
    <w:rsid w:val="02056D8F"/>
    <w:rsid w:val="021B1ECD"/>
    <w:rsid w:val="02493AD3"/>
    <w:rsid w:val="030833F0"/>
    <w:rsid w:val="032B4379"/>
    <w:rsid w:val="043C0D01"/>
    <w:rsid w:val="0524524B"/>
    <w:rsid w:val="05846250"/>
    <w:rsid w:val="05CC3339"/>
    <w:rsid w:val="066C2A78"/>
    <w:rsid w:val="0725631E"/>
    <w:rsid w:val="0726351F"/>
    <w:rsid w:val="076659A7"/>
    <w:rsid w:val="07C05BA3"/>
    <w:rsid w:val="07DD37EE"/>
    <w:rsid w:val="08072417"/>
    <w:rsid w:val="081A463C"/>
    <w:rsid w:val="093F64CD"/>
    <w:rsid w:val="098D523D"/>
    <w:rsid w:val="09E95433"/>
    <w:rsid w:val="0A1406AA"/>
    <w:rsid w:val="0A7972F7"/>
    <w:rsid w:val="0AAB7B98"/>
    <w:rsid w:val="0B007041"/>
    <w:rsid w:val="0BAD71C1"/>
    <w:rsid w:val="0BCF0170"/>
    <w:rsid w:val="0C874418"/>
    <w:rsid w:val="0D4D6E2D"/>
    <w:rsid w:val="0D9B22B4"/>
    <w:rsid w:val="0EE22E7C"/>
    <w:rsid w:val="120724DF"/>
    <w:rsid w:val="12647F88"/>
    <w:rsid w:val="12762DDE"/>
    <w:rsid w:val="127E4A93"/>
    <w:rsid w:val="134C6B3A"/>
    <w:rsid w:val="1375354F"/>
    <w:rsid w:val="14E02747"/>
    <w:rsid w:val="16037E72"/>
    <w:rsid w:val="162377A4"/>
    <w:rsid w:val="165E1C61"/>
    <w:rsid w:val="1675612F"/>
    <w:rsid w:val="16780E84"/>
    <w:rsid w:val="16D45D84"/>
    <w:rsid w:val="176A78D9"/>
    <w:rsid w:val="19BD62E3"/>
    <w:rsid w:val="19DD5367"/>
    <w:rsid w:val="1A4954BA"/>
    <w:rsid w:val="1A8310D1"/>
    <w:rsid w:val="1AD53374"/>
    <w:rsid w:val="1B4635C1"/>
    <w:rsid w:val="1B591F5D"/>
    <w:rsid w:val="1BA34E24"/>
    <w:rsid w:val="1C797E30"/>
    <w:rsid w:val="1D812F6F"/>
    <w:rsid w:val="1ED52A6C"/>
    <w:rsid w:val="1F80177F"/>
    <w:rsid w:val="205C023A"/>
    <w:rsid w:val="212F15D3"/>
    <w:rsid w:val="21F357B8"/>
    <w:rsid w:val="220A0FF4"/>
    <w:rsid w:val="23385CD8"/>
    <w:rsid w:val="24505B0A"/>
    <w:rsid w:val="247278A5"/>
    <w:rsid w:val="248047E4"/>
    <w:rsid w:val="24DA06C8"/>
    <w:rsid w:val="25325942"/>
    <w:rsid w:val="25485F24"/>
    <w:rsid w:val="25CC3088"/>
    <w:rsid w:val="26504575"/>
    <w:rsid w:val="271F39BF"/>
    <w:rsid w:val="274348A6"/>
    <w:rsid w:val="274E7363"/>
    <w:rsid w:val="278C716B"/>
    <w:rsid w:val="279C1C37"/>
    <w:rsid w:val="2A253FE1"/>
    <w:rsid w:val="2A820C31"/>
    <w:rsid w:val="2AF73727"/>
    <w:rsid w:val="2BA5478D"/>
    <w:rsid w:val="2D832C22"/>
    <w:rsid w:val="2DE55A33"/>
    <w:rsid w:val="2F1926BE"/>
    <w:rsid w:val="2F302F0C"/>
    <w:rsid w:val="2F630120"/>
    <w:rsid w:val="2FAF50C0"/>
    <w:rsid w:val="304C141C"/>
    <w:rsid w:val="320A785F"/>
    <w:rsid w:val="3253782D"/>
    <w:rsid w:val="3256602E"/>
    <w:rsid w:val="326D614E"/>
    <w:rsid w:val="32F16BE5"/>
    <w:rsid w:val="33E21CE4"/>
    <w:rsid w:val="35586060"/>
    <w:rsid w:val="3618691A"/>
    <w:rsid w:val="36266589"/>
    <w:rsid w:val="36495564"/>
    <w:rsid w:val="371A004D"/>
    <w:rsid w:val="379A59B0"/>
    <w:rsid w:val="37CB5C95"/>
    <w:rsid w:val="37EF2F58"/>
    <w:rsid w:val="37FF3144"/>
    <w:rsid w:val="382C25A6"/>
    <w:rsid w:val="387963A4"/>
    <w:rsid w:val="389935A2"/>
    <w:rsid w:val="39D44E9D"/>
    <w:rsid w:val="3A1F6868"/>
    <w:rsid w:val="3B1278F8"/>
    <w:rsid w:val="3D2D2973"/>
    <w:rsid w:val="3E562F8E"/>
    <w:rsid w:val="3E9D32CA"/>
    <w:rsid w:val="3EC11B72"/>
    <w:rsid w:val="3F09673C"/>
    <w:rsid w:val="3F264BBE"/>
    <w:rsid w:val="3F9020FF"/>
    <w:rsid w:val="410437E8"/>
    <w:rsid w:val="41084CB6"/>
    <w:rsid w:val="4126639A"/>
    <w:rsid w:val="41437B93"/>
    <w:rsid w:val="415473CC"/>
    <w:rsid w:val="41B52AC0"/>
    <w:rsid w:val="42187DAE"/>
    <w:rsid w:val="42471807"/>
    <w:rsid w:val="429678D5"/>
    <w:rsid w:val="42B8477C"/>
    <w:rsid w:val="433C518B"/>
    <w:rsid w:val="43A01A94"/>
    <w:rsid w:val="447D5227"/>
    <w:rsid w:val="45A84093"/>
    <w:rsid w:val="45DF123D"/>
    <w:rsid w:val="461E19BE"/>
    <w:rsid w:val="467F7552"/>
    <w:rsid w:val="476A2A01"/>
    <w:rsid w:val="47811C9C"/>
    <w:rsid w:val="485A4D5E"/>
    <w:rsid w:val="487321E2"/>
    <w:rsid w:val="488C01A0"/>
    <w:rsid w:val="48CF0B39"/>
    <w:rsid w:val="4B7659B0"/>
    <w:rsid w:val="4BB11C4F"/>
    <w:rsid w:val="4BC21DD5"/>
    <w:rsid w:val="4BE8259F"/>
    <w:rsid w:val="4C762017"/>
    <w:rsid w:val="4D5215D1"/>
    <w:rsid w:val="4D702B0A"/>
    <w:rsid w:val="4E7F3B99"/>
    <w:rsid w:val="4EAF1CF7"/>
    <w:rsid w:val="4F1030D6"/>
    <w:rsid w:val="4F1461B7"/>
    <w:rsid w:val="4F4D3656"/>
    <w:rsid w:val="4F657055"/>
    <w:rsid w:val="4FC94629"/>
    <w:rsid w:val="50E96F5F"/>
    <w:rsid w:val="51342682"/>
    <w:rsid w:val="52075D6B"/>
    <w:rsid w:val="531D01BC"/>
    <w:rsid w:val="53CF1572"/>
    <w:rsid w:val="54580843"/>
    <w:rsid w:val="54FC534F"/>
    <w:rsid w:val="551C47E4"/>
    <w:rsid w:val="553A7655"/>
    <w:rsid w:val="56E94034"/>
    <w:rsid w:val="575932E4"/>
    <w:rsid w:val="581E13D9"/>
    <w:rsid w:val="58DC3888"/>
    <w:rsid w:val="5949093D"/>
    <w:rsid w:val="5A967F59"/>
    <w:rsid w:val="5B1F2A4C"/>
    <w:rsid w:val="5C470BB1"/>
    <w:rsid w:val="5D472DE9"/>
    <w:rsid w:val="5D692F06"/>
    <w:rsid w:val="5D9A7C01"/>
    <w:rsid w:val="5DA21BE4"/>
    <w:rsid w:val="5DBB7724"/>
    <w:rsid w:val="5E11470A"/>
    <w:rsid w:val="5E276F7A"/>
    <w:rsid w:val="5E366D51"/>
    <w:rsid w:val="5E874FAF"/>
    <w:rsid w:val="5ED30725"/>
    <w:rsid w:val="5F4935C3"/>
    <w:rsid w:val="5F5E3BCD"/>
    <w:rsid w:val="5FD35E7E"/>
    <w:rsid w:val="5FDF5FA8"/>
    <w:rsid w:val="617A2623"/>
    <w:rsid w:val="617F2045"/>
    <w:rsid w:val="62395018"/>
    <w:rsid w:val="62E517A7"/>
    <w:rsid w:val="632366B5"/>
    <w:rsid w:val="63B00B7A"/>
    <w:rsid w:val="643877F7"/>
    <w:rsid w:val="648F3A89"/>
    <w:rsid w:val="64EA0C22"/>
    <w:rsid w:val="65BE02E5"/>
    <w:rsid w:val="675762D5"/>
    <w:rsid w:val="676E29B5"/>
    <w:rsid w:val="67C47439"/>
    <w:rsid w:val="69641AE8"/>
    <w:rsid w:val="698D3533"/>
    <w:rsid w:val="6A8E6D13"/>
    <w:rsid w:val="6C5A70BD"/>
    <w:rsid w:val="6CC735A8"/>
    <w:rsid w:val="6D0E4944"/>
    <w:rsid w:val="6E3664BE"/>
    <w:rsid w:val="6E383C79"/>
    <w:rsid w:val="6EC011B8"/>
    <w:rsid w:val="6EDD227A"/>
    <w:rsid w:val="6EE2434B"/>
    <w:rsid w:val="6F6C7224"/>
    <w:rsid w:val="6FAF3B49"/>
    <w:rsid w:val="713770B1"/>
    <w:rsid w:val="717C4C53"/>
    <w:rsid w:val="71BB253B"/>
    <w:rsid w:val="728E2D49"/>
    <w:rsid w:val="729F19F2"/>
    <w:rsid w:val="731248C9"/>
    <w:rsid w:val="734926F9"/>
    <w:rsid w:val="734D748A"/>
    <w:rsid w:val="735D14DB"/>
    <w:rsid w:val="749D34A4"/>
    <w:rsid w:val="761A27CF"/>
    <w:rsid w:val="768A6DB8"/>
    <w:rsid w:val="76924A12"/>
    <w:rsid w:val="77B92F05"/>
    <w:rsid w:val="78653EDF"/>
    <w:rsid w:val="789942F9"/>
    <w:rsid w:val="792D7400"/>
    <w:rsid w:val="79FC717F"/>
    <w:rsid w:val="7A266400"/>
    <w:rsid w:val="7B182125"/>
    <w:rsid w:val="7B676352"/>
    <w:rsid w:val="7BBE529A"/>
    <w:rsid w:val="7CC80AC4"/>
    <w:rsid w:val="7D1302CB"/>
    <w:rsid w:val="7D877E7E"/>
    <w:rsid w:val="7FA50F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paragraph" w:styleId="3">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291"/>
    </w:pPr>
    <w:rPr>
      <w:rFonts w:ascii="宋体" w:hAnsi="宋体" w:eastAsia="宋体" w:cs="宋体"/>
      <w:sz w:val="42"/>
      <w:szCs w:val="42"/>
      <w:lang w:val="en-US" w:eastAsia="zh-CN" w:bidi="ar-SA"/>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列出段落1"/>
    <w:basedOn w:val="1"/>
    <w:next w:val="1"/>
    <w:qFormat/>
    <w:uiPriority w:val="99"/>
    <w:pPr>
      <w:ind w:firstLine="420" w:firstLineChars="200"/>
    </w:pPr>
    <w:rPr>
      <w:rFonts w:ascii="Calibri" w:hAnsi="Calibri"/>
      <w:szCs w:val="22"/>
    </w:rPr>
  </w:style>
  <w:style w:type="character" w:customStyle="1" w:styleId="11">
    <w:name w:val="font01"/>
    <w:basedOn w:val="8"/>
    <w:qFormat/>
    <w:uiPriority w:val="0"/>
    <w:rPr>
      <w:rFonts w:hint="default" w:ascii="Calibri" w:hAnsi="Calibri" w:cs="Calibri"/>
      <w:color w:val="000000"/>
      <w:sz w:val="24"/>
      <w:szCs w:val="24"/>
      <w:u w:val="none"/>
    </w:rPr>
  </w:style>
  <w:style w:type="character" w:customStyle="1" w:styleId="12">
    <w:name w:val="font51"/>
    <w:basedOn w:val="8"/>
    <w:qFormat/>
    <w:uiPriority w:val="0"/>
    <w:rPr>
      <w:rFonts w:hint="eastAsia" w:ascii="宋体" w:hAnsi="宋体" w:eastAsia="宋体" w:cs="宋体"/>
      <w:color w:val="000000"/>
      <w:sz w:val="24"/>
      <w:szCs w:val="24"/>
      <w:u w:val="none"/>
    </w:rPr>
  </w:style>
  <w:style w:type="character" w:customStyle="1" w:styleId="13">
    <w:name w:val="font11"/>
    <w:basedOn w:val="8"/>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1812</Words>
  <Characters>1966</Characters>
  <Lines>0</Lines>
  <Paragraphs>0</Paragraphs>
  <TotalTime>8</TotalTime>
  <ScaleCrop>false</ScaleCrop>
  <LinksUpToDate>false</LinksUpToDate>
  <CharactersWithSpaces>2136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2025-07-31T04:28:00Z</dcterms:created>
  <dc:creator>jsxy</dc:creator>
  <cp:lastModifiedBy>心太软</cp:lastModifiedBy>
  <cp:lastPrinted>2026-08-07T07:55:00Z</cp:lastPrinted>
  <dcterms:modified xsi:type="dcterms:W3CDTF">2026-08-07T09:23:12Z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eyJoZGlkIjoiMTMxZDE2MGJkMTcwMmE5NjQ1ZjlkNGNhNzJjNTVjNjAiLCJ1c2VySWQiOiI0ODY5NDIxODgifQ==</vt:lpwstr>
  </property>
  <property fmtid="{D5CDD505-2E9C-101B-9397-08002B2CF9AE}" pid="4" name="ICV">
    <vt:lpwstr>51B883A18F0648A7B04FD9BD2D8D378C_13</vt:lpwstr>
  </property>
</Properties>
</file>